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67D9F">
      <w:pPr>
        <w:jc w:val="center"/>
        <w:rPr>
          <w:rFonts w:ascii="Times New Roman" w:hAnsi="Times New Roman" w:eastAsia="Calibri"/>
          <w:b/>
          <w:sz w:val="28"/>
          <w:szCs w:val="28"/>
        </w:rPr>
      </w:pPr>
      <w:r>
        <w:rPr>
          <w:rFonts w:ascii="Times New Roman" w:hAnsi="Times New Roman"/>
        </w:rPr>
        <w:pict>
          <v:shape id="_x0000_i1025" o:spt="75" type="#_x0000_t75" style="height:42pt;width:42pt;" filled="f" o:preferrelative="t" stroked="f" coordsize="21600,21600">
            <v:path/>
            <v:fill on="f" focussize="0,0"/>
            <v:stroke on="f" joinstyle="miter"/>
            <v:imagedata r:id="rId5" grayscale="t" bilevel="t" o:title=""/>
            <o:lock v:ext="edit" aspectratio="t"/>
            <w10:wrap type="none"/>
            <w10:anchorlock/>
          </v:shape>
        </w:pict>
      </w:r>
    </w:p>
    <w:p w14:paraId="6AD177C6">
      <w:p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  <w:sz w:val="28"/>
          <w:szCs w:val="28"/>
        </w:rPr>
        <w:t>АДМИНИСТРАЦИЯ ПАНИНСКОГО ГОРОДСКОГО ПОСЕЛЕНИЯ</w:t>
      </w:r>
    </w:p>
    <w:p w14:paraId="1455A5BC">
      <w:pPr>
        <w:jc w:val="center"/>
        <w:rPr>
          <w:rFonts w:ascii="Times New Roman" w:hAnsi="Times New Roman" w:eastAsia="Calibri"/>
          <w:b/>
          <w:sz w:val="28"/>
          <w:szCs w:val="28"/>
        </w:rPr>
      </w:pPr>
      <w:r>
        <w:rPr>
          <w:rFonts w:ascii="Times New Roman" w:hAnsi="Times New Roman" w:eastAsia="Calibri"/>
          <w:b/>
          <w:sz w:val="28"/>
          <w:szCs w:val="28"/>
        </w:rPr>
        <w:t>ПАНИНСКОГО МУНИЦИПАЛЬНОГО РАЙОНА</w:t>
      </w:r>
    </w:p>
    <w:p w14:paraId="2BEA1680">
      <w:pPr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  <w:sz w:val="28"/>
          <w:szCs w:val="28"/>
        </w:rPr>
        <w:t>ВОРОНЕЖСКОЙ ОБЛАСТИ</w:t>
      </w:r>
    </w:p>
    <w:p w14:paraId="1E98CB60">
      <w:pPr>
        <w:suppressAutoHyphens/>
        <w:ind w:firstLine="709"/>
        <w:jc w:val="center"/>
        <w:rPr>
          <w:rFonts w:cs="Arial"/>
        </w:rPr>
      </w:pPr>
    </w:p>
    <w:p w14:paraId="635638F5">
      <w:pPr>
        <w:tabs>
          <w:tab w:val="left" w:pos="0"/>
        </w:tabs>
        <w:suppressAutoHyphens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819B72F">
      <w:pPr>
        <w:tabs>
          <w:tab w:val="left" w:pos="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19января 2026 года № 5</w:t>
      </w:r>
    </w:p>
    <w:p w14:paraId="51251A86">
      <w:pPr>
        <w:tabs>
          <w:tab w:val="left" w:pos="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Панино</w:t>
      </w:r>
    </w:p>
    <w:p w14:paraId="2CB29035">
      <w:pPr>
        <w:suppressAutoHyphens/>
        <w:ind w:firstLine="709"/>
        <w:rPr>
          <w:rFonts w:cs="Arial"/>
        </w:rPr>
      </w:pPr>
    </w:p>
    <w:p w14:paraId="359405EB">
      <w:pPr>
        <w:suppressAutoHyphens/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утверждении Реестра объектов, в отношении </w:t>
      </w:r>
    </w:p>
    <w:p w14:paraId="02EE982A">
      <w:pPr>
        <w:suppressAutoHyphens/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которых планируется заключение концессионных </w:t>
      </w:r>
    </w:p>
    <w:p w14:paraId="346E7A53">
      <w:pPr>
        <w:suppressAutoHyphens/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соглашений</w:t>
      </w:r>
    </w:p>
    <w:p w14:paraId="1C02A68B">
      <w:pPr>
        <w:suppressAutoHyphens/>
        <w:ind w:firstLine="709"/>
        <w:jc w:val="center"/>
        <w:rPr>
          <w:rFonts w:ascii="Times New Roman" w:hAnsi="Times New Roman"/>
          <w:color w:val="00000A"/>
          <w:sz w:val="28"/>
          <w:szCs w:val="28"/>
        </w:rPr>
      </w:pPr>
    </w:p>
    <w:p w14:paraId="401D409E">
      <w:pPr>
        <w:suppressAutoHyphens/>
        <w:spacing w:line="360" w:lineRule="auto"/>
        <w:ind w:firstLine="0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         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>от 21.07.2005 № 115-ФЗ</w:t>
      </w:r>
      <w:r>
        <w:rPr>
          <w:rFonts w:ascii="Times New Roman" w:hAnsi="Times New Roman"/>
          <w:color w:val="00000A"/>
          <w:sz w:val="28"/>
          <w:szCs w:val="28"/>
        </w:rPr>
        <w:t xml:space="preserve"> «О концессионных соглашениях», постановление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м</w:t>
      </w:r>
      <w:r>
        <w:rPr>
          <w:rFonts w:ascii="Times New Roman" w:hAnsi="Times New Roman"/>
          <w:color w:val="00000A"/>
          <w:sz w:val="28"/>
          <w:szCs w:val="28"/>
        </w:rPr>
        <w:t xml:space="preserve"> администрации Панинского городского поселения  от 19.01.2026 года №4 «</w:t>
      </w:r>
      <w:r>
        <w:rPr>
          <w:rFonts w:ascii="Times New Roman" w:hAnsi="Times New Roman"/>
          <w:kern w:val="28"/>
          <w:sz w:val="28"/>
          <w:szCs w:val="28"/>
        </w:rPr>
        <w:t>Об утверждении Порядка формирования и утверждения перечня объектов, в отношении которых планируется заключение концессионных соглашений, и Порядка принятия решений о заключении концессионных соглашений»</w:t>
      </w:r>
      <w:r>
        <w:rPr>
          <w:rFonts w:hint="default" w:ascii="Times New Roman" w:hAnsi="Times New Roman"/>
          <w:kern w:val="28"/>
          <w:sz w:val="28"/>
          <w:szCs w:val="28"/>
          <w:lang w:val="ru-RU"/>
        </w:rPr>
        <w:t>,</w:t>
      </w:r>
      <w:r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 xml:space="preserve">администрация Панинского городского поселения Панинского муниципального района Воронежской области </w:t>
      </w:r>
      <w:r>
        <w:rPr>
          <w:rFonts w:ascii="Times New Roman" w:hAnsi="Times New Roman"/>
          <w:b/>
          <w:bCs/>
          <w:color w:val="00000A"/>
          <w:sz w:val="28"/>
          <w:szCs w:val="28"/>
        </w:rPr>
        <w:t>постановляет</w:t>
      </w:r>
      <w:r>
        <w:rPr>
          <w:rFonts w:ascii="Times New Roman" w:hAnsi="Times New Roman"/>
          <w:color w:val="00000A"/>
          <w:sz w:val="28"/>
          <w:szCs w:val="28"/>
        </w:rPr>
        <w:t>:</w:t>
      </w:r>
    </w:p>
    <w:p w14:paraId="67893B77">
      <w:pPr>
        <w:pStyle w:val="18"/>
        <w:numPr>
          <w:ilvl w:val="0"/>
          <w:numId w:val="1"/>
        </w:numPr>
        <w:snapToGrid w:val="0"/>
        <w:spacing w:after="0" w:line="360" w:lineRule="auto"/>
        <w:ind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Утвердить прилагаемый перечень объектов, в отношении которых планируется заключение концессионных соглашений. Приложение № 1.</w:t>
      </w:r>
    </w:p>
    <w:p w14:paraId="2C93F494">
      <w:pPr>
        <w:numPr>
          <w:ilvl w:val="0"/>
          <w:numId w:val="1"/>
        </w:numPr>
        <w:snapToGrid w:val="0"/>
        <w:spacing w:after="200" w:line="360" w:lineRule="auto"/>
        <w:ind w:firstLine="709"/>
        <w:contextualSpacing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>Опубликовать настоящее постановление в официальном печатном издании Панинского городского поселения "Панинский муниципальный вестник "Официально" и разместить на официальном сайте в сети Интернет.</w:t>
      </w:r>
    </w:p>
    <w:p w14:paraId="42AC8BBD">
      <w:pPr>
        <w:numPr>
          <w:ilvl w:val="0"/>
          <w:numId w:val="1"/>
        </w:numPr>
        <w:snapToGrid w:val="0"/>
        <w:spacing w:after="200" w:line="360" w:lineRule="auto"/>
        <w:ind w:firstLine="709"/>
        <w:contextualSpacing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14:paraId="0A796194">
      <w:pPr>
        <w:numPr>
          <w:ilvl w:val="0"/>
          <w:numId w:val="1"/>
        </w:numPr>
        <w:snapToGrid w:val="0"/>
        <w:spacing w:after="200" w:line="360" w:lineRule="auto"/>
        <w:ind w:firstLine="709"/>
        <w:contextualSpacing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 Контроль за выполнением настоящего постановления оставляю за собой.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8"/>
        <w:gridCol w:w="4998"/>
      </w:tblGrid>
      <w:tr w14:paraId="3D999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8" w:type="dxa"/>
            <w:shd w:val="clear" w:color="auto" w:fill="auto"/>
          </w:tcPr>
          <w:p w14:paraId="04AC2F41">
            <w:pPr>
              <w:pStyle w:val="11"/>
              <w:keepNext/>
              <w:spacing w:before="0" w:after="0"/>
              <w:ind w:left="0"/>
              <w:outlineLvl w:val="1"/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Глава Панинского</w:t>
            </w:r>
          </w:p>
          <w:p w14:paraId="7CA455CA">
            <w:pPr>
              <w:pStyle w:val="11"/>
              <w:keepNext/>
              <w:spacing w:before="0" w:after="0"/>
              <w:ind w:left="0" w:right="0"/>
              <w:jc w:val="both"/>
              <w:outlineLvl w:val="1"/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городского поселения</w:t>
            </w:r>
          </w:p>
        </w:tc>
        <w:tc>
          <w:tcPr>
            <w:tcW w:w="4998" w:type="dxa"/>
            <w:shd w:val="clear" w:color="auto" w:fill="auto"/>
          </w:tcPr>
          <w:p w14:paraId="6D10BC8C">
            <w:pPr>
              <w:pStyle w:val="11"/>
              <w:keepNext/>
              <w:wordWrap w:val="0"/>
              <w:spacing w:before="0" w:after="0" w:line="360" w:lineRule="auto"/>
              <w:ind w:left="0" w:right="0"/>
              <w:jc w:val="both"/>
              <w:outlineLvl w:val="1"/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</w:pPr>
          </w:p>
          <w:p w14:paraId="125E941C">
            <w:pPr>
              <w:pStyle w:val="11"/>
              <w:keepNext/>
              <w:wordWrap w:val="0"/>
              <w:spacing w:before="0" w:after="0" w:line="360" w:lineRule="auto"/>
              <w:ind w:left="0" w:right="0" w:firstLine="2660" w:firstLineChars="950"/>
              <w:jc w:val="both"/>
              <w:outlineLvl w:val="1"/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С.Е. Безбородых</w:t>
            </w:r>
          </w:p>
        </w:tc>
      </w:tr>
    </w:tbl>
    <w:p w14:paraId="7BD31B3C">
      <w:pPr>
        <w:pStyle w:val="11"/>
        <w:keepNext/>
        <w:spacing w:before="0" w:after="0"/>
        <w:ind w:left="0" w:right="0" w:firstLine="709"/>
        <w:outlineLvl w:val="1"/>
        <w:rPr>
          <w:rFonts w:ascii="Times New Roman" w:hAnsi="Times New Roman" w:cs="Times New Roman"/>
          <w:bCs/>
          <w:color w:val="00000A"/>
          <w:sz w:val="28"/>
          <w:szCs w:val="28"/>
        </w:rPr>
      </w:pPr>
    </w:p>
    <w:p w14:paraId="428F20C4">
      <w:pPr>
        <w:pStyle w:val="11"/>
        <w:keepNext/>
        <w:spacing w:before="0" w:after="0"/>
        <w:ind w:left="0" w:right="0" w:firstLine="709"/>
        <w:outlineLvl w:val="1"/>
        <w:rPr>
          <w:rFonts w:ascii="Times New Roman" w:hAnsi="Times New Roman" w:cs="Times New Roman"/>
          <w:bCs/>
          <w:color w:val="00000A"/>
          <w:sz w:val="28"/>
          <w:szCs w:val="28"/>
        </w:rPr>
        <w:sectPr>
          <w:headerReference r:id="rId3" w:type="default"/>
          <w:pgSz w:w="11906" w:h="16838"/>
          <w:pgMar w:top="1243" w:right="567" w:bottom="851" w:left="1559" w:header="0" w:footer="720" w:gutter="0"/>
          <w:cols w:space="720" w:num="1"/>
        </w:sectPr>
      </w:pPr>
    </w:p>
    <w:p w14:paraId="381D8432">
      <w:pPr>
        <w:pStyle w:val="13"/>
        <w:spacing w:before="0" w:after="0"/>
        <w:ind w:right="0" w:firstLine="5600" w:firstLineChars="200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Приложение № 1</w:t>
      </w:r>
    </w:p>
    <w:p w14:paraId="78EE0188">
      <w:pPr>
        <w:pStyle w:val="18"/>
        <w:spacing w:after="0"/>
        <w:ind w:left="0" w:right="0"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 постановлению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администрация </w:t>
      </w:r>
    </w:p>
    <w:p w14:paraId="5B683616">
      <w:pPr>
        <w:pStyle w:val="18"/>
        <w:spacing w:after="0"/>
        <w:ind w:left="0" w:right="0" w:firstLine="709"/>
        <w:jc w:val="right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Панинского городского поселения</w:t>
      </w:r>
    </w:p>
    <w:p w14:paraId="65202C9C">
      <w:pPr>
        <w:pStyle w:val="18"/>
        <w:spacing w:after="0"/>
        <w:ind w:left="0" w:right="0"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                            Воронежской области</w:t>
      </w:r>
    </w:p>
    <w:p w14:paraId="17A47FF4">
      <w:pPr>
        <w:pStyle w:val="13"/>
        <w:spacing w:before="0" w:after="0"/>
        <w:ind w:left="5103" w:right="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от 19.01.2026 № 5</w:t>
      </w:r>
    </w:p>
    <w:p w14:paraId="48D4CA22">
      <w:pPr>
        <w:pStyle w:val="11"/>
        <w:keepNext/>
        <w:spacing w:before="0" w:after="0"/>
        <w:ind w:left="0" w:right="0" w:firstLine="709"/>
        <w:outlineLvl w:val="1"/>
        <w:rPr>
          <w:rFonts w:ascii="Times New Roman" w:hAnsi="Times New Roman" w:cs="Times New Roman"/>
          <w:bCs/>
          <w:color w:val="00000A"/>
          <w:sz w:val="28"/>
          <w:szCs w:val="28"/>
        </w:rPr>
      </w:pPr>
    </w:p>
    <w:p w14:paraId="00FFF601">
      <w:pPr>
        <w:pStyle w:val="11"/>
        <w:spacing w:before="0" w:after="0"/>
        <w:ind w:left="0" w:right="0"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Реестр</w:t>
      </w:r>
    </w:p>
    <w:p w14:paraId="58F4563F">
      <w:pPr>
        <w:pStyle w:val="11"/>
        <w:spacing w:before="0" w:after="0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</w:rPr>
        <w:t>перечня объектов, в отношении которых планируется заключение концессионных соглашений на 2026 год</w:t>
      </w:r>
    </w:p>
    <w:p w14:paraId="42B0527A">
      <w:pPr>
        <w:pStyle w:val="3"/>
        <w:suppressAutoHyphens/>
        <w:ind w:firstLine="709"/>
        <w:rPr>
          <w:rFonts w:ascii="Times New Roman" w:hAnsi="Times New Roman" w:cs="Times New Roman"/>
          <w:b w:val="0"/>
          <w:color w:val="00000A"/>
          <w:sz w:val="28"/>
        </w:rPr>
      </w:pPr>
    </w:p>
    <w:tbl>
      <w:tblPr>
        <w:tblStyle w:val="7"/>
        <w:tblW w:w="9594" w:type="dxa"/>
        <w:tblInd w:w="4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7"/>
        <w:gridCol w:w="1595"/>
        <w:gridCol w:w="2070"/>
        <w:gridCol w:w="1620"/>
        <w:gridCol w:w="1640"/>
        <w:gridCol w:w="2002"/>
      </w:tblGrid>
      <w:tr w14:paraId="5C2F55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1D201">
            <w:pPr>
              <w:pStyle w:val="18"/>
              <w:spacing w:after="0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№ п/п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46D3">
            <w:pPr>
              <w:pStyle w:val="18"/>
              <w:spacing w:after="0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Наименование объекта, адрес и (или) местоположение объекта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5150">
            <w:pPr>
              <w:pStyle w:val="18"/>
              <w:spacing w:after="0"/>
              <w:ind w:left="0" w:right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Вид работ </w:t>
            </w:r>
          </w:p>
          <w:p w14:paraId="009F6DD7">
            <w:pPr>
              <w:pStyle w:val="18"/>
              <w:spacing w:after="0"/>
              <w:ind w:left="-240" w:leftChars="-100" w:right="0" w:firstLine="238" w:firstLineChars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 рамках концессионного соглашения (создание и (или) реконструкция)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0165">
            <w:pPr>
              <w:pStyle w:val="18"/>
              <w:spacing w:after="0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Характеристика объекта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E4E3">
            <w:pPr>
              <w:pStyle w:val="18"/>
              <w:spacing w:after="0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(месторасположение объекта)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48F8">
            <w:pPr>
              <w:pStyle w:val="18"/>
              <w:spacing w:after="0"/>
              <w:ind w:left="0" w:right="-192" w:rightChars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Кадастровый номер объекта недвижимого имущества</w:t>
            </w:r>
          </w:p>
        </w:tc>
      </w:tr>
      <w:tr w14:paraId="53FDD1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6066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8DB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F783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66947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- 930м.</w:t>
            </w:r>
          </w:p>
          <w:p w14:paraId="620B7B0F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- 1975г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5E76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6B4F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36:21:0000000:5196</w:t>
            </w:r>
          </w:p>
        </w:tc>
      </w:tr>
      <w:tr w14:paraId="674306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B74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77A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4409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4801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- 1924м.</w:t>
            </w:r>
          </w:p>
          <w:p w14:paraId="12A3F6D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- 1977г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3A4F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>,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ул. Колхозная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1A01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36:21:0000000:5197</w:t>
            </w:r>
          </w:p>
        </w:tc>
      </w:tr>
      <w:tr w14:paraId="717F34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ED5F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E5C5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013B1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63BE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- 750м.</w:t>
            </w:r>
          </w:p>
          <w:p w14:paraId="1AF7B318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- 1982г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C57A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ВРоссийская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Панино, ул Железнодорожная от д 17 до пересечения ул Колхозная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2A339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36:21:0100034:733</w:t>
            </w:r>
          </w:p>
        </w:tc>
      </w:tr>
      <w:tr w14:paraId="738381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822D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3D810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4DD6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45B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- 74м.</w:t>
            </w:r>
          </w:p>
          <w:p w14:paraId="6EC9D537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- 1984г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3744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Панино, ул Октябрьская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F873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36:21:0100006:580</w:t>
            </w:r>
          </w:p>
        </w:tc>
      </w:tr>
      <w:tr w14:paraId="5EF338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DFAAD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6DD15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FEDBA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4DB8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- 374м.</w:t>
            </w:r>
          </w:p>
          <w:p w14:paraId="75F7302B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- 1984г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DD951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Панино, ул Комарова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BBF3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36:21:0100006:579</w:t>
            </w:r>
          </w:p>
        </w:tc>
      </w:tr>
      <w:tr w14:paraId="69F0C4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02EE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6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79AA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9AEB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2E61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- 80м.</w:t>
            </w:r>
          </w:p>
          <w:p w14:paraId="33433E6B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- 1984г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2626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Панино, ул 9 Января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875C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36:21:0100003:739</w:t>
            </w:r>
          </w:p>
        </w:tc>
      </w:tr>
      <w:tr w14:paraId="3C8D22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82E8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7</w:t>
            </w:r>
          </w:p>
        </w:tc>
        <w:tc>
          <w:tcPr>
            <w:tcW w:w="1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075E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Водопроводная сеть</w:t>
            </w:r>
          </w:p>
        </w:tc>
        <w:tc>
          <w:tcPr>
            <w:tcW w:w="20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609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реконструкция</w:t>
            </w:r>
          </w:p>
        </w:tc>
        <w:tc>
          <w:tcPr>
            <w:tcW w:w="16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1A96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Протяженность - 340м.</w:t>
            </w:r>
          </w:p>
          <w:p w14:paraId="3523B58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Год завершенного строительства - 2009г</w:t>
            </w:r>
          </w:p>
        </w:tc>
        <w:tc>
          <w:tcPr>
            <w:tcW w:w="16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666A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eastAsia="sans-serif" w:cs="Times New Roman"/>
                <w:color w:val="292C2F"/>
              </w:rPr>
              <w:t>Российская Федерация, Воронежская область,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муниципальный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район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Панинский,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городское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поселение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Панинское, </w:t>
            </w:r>
            <w:r>
              <w:rPr>
                <w:rFonts w:ascii="Times New Roman" w:hAnsi="Times New Roman" w:eastAsia="sans-serif" w:cs="Times New Roman"/>
                <w:color w:val="292C2F"/>
                <w:lang w:val="ru-RU"/>
              </w:rPr>
              <w:t>рабочий</w:t>
            </w:r>
            <w:r>
              <w:rPr>
                <w:rFonts w:hint="default" w:ascii="Times New Roman" w:hAnsi="Times New Roman" w:eastAsia="sans-serif" w:cs="Times New Roman"/>
                <w:color w:val="292C2F"/>
                <w:lang w:val="ru-RU"/>
              </w:rPr>
              <w:t xml:space="preserve"> поселок </w:t>
            </w:r>
            <w:r>
              <w:rPr>
                <w:rFonts w:ascii="Times New Roman" w:hAnsi="Times New Roman" w:eastAsia="sans-serif" w:cs="Times New Roman"/>
                <w:color w:val="292C2F"/>
              </w:rPr>
              <w:t xml:space="preserve"> Панино, ул Спортивная</w:t>
            </w:r>
          </w:p>
        </w:tc>
        <w:tc>
          <w:tcPr>
            <w:tcW w:w="2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E8D2">
            <w:pPr>
              <w:pStyle w:val="18"/>
              <w:spacing w:after="0"/>
              <w:ind w:left="0" w:right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36:21:0100001:1521</w:t>
            </w:r>
          </w:p>
        </w:tc>
      </w:tr>
    </w:tbl>
    <w:p w14:paraId="4FE5488D">
      <w:pPr>
        <w:pStyle w:val="13"/>
        <w:spacing w:before="0" w:after="0"/>
        <w:ind w:left="0" w:right="0" w:firstLine="709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14:paraId="421E858C">
      <w:pPr>
        <w:pStyle w:val="11"/>
        <w:spacing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851" w:right="567" w:bottom="709" w:left="1559" w:header="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Liberation Sans">
    <w:altName w:val="Segoe Print"/>
    <w:panose1 w:val="00000000000000000000"/>
    <w:charset w:val="CC"/>
    <w:family w:val="swiss"/>
    <w:pitch w:val="default"/>
    <w:sig w:usb0="00000000" w:usb1="00000000" w:usb2="00000021" w:usb3="00000000" w:csb0="000001BF" w:csb1="00000000"/>
  </w:font>
  <w:font w:name="DejaVu Sans">
    <w:altName w:val="Arial"/>
    <w:panose1 w:val="00000000000000000000"/>
    <w:charset w:val="CC"/>
    <w:family w:val="swiss"/>
    <w:pitch w:val="default"/>
    <w:sig w:usb0="00000000" w:usb1="00000000" w:usb2="0A042021" w:usb3="00000000" w:csb0="000001B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Albany">
    <w:altName w:val="Arial Unicode MS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8424F">
    <w:pPr>
      <w:pStyle w:val="1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646C4B"/>
    <w:multiLevelType w:val="singleLevel"/>
    <w:tmpl w:val="AB646C4B"/>
    <w:lvl w:ilvl="0" w:tentative="0">
      <w:start w:val="1"/>
      <w:numFmt w:val="decimal"/>
      <w:suff w:val="space"/>
      <w:lvlText w:val="%1."/>
      <w:lvlJc w:val="left"/>
      <w:pPr>
        <w:ind w:left="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attachedTemplate r:id="rId1"/>
  <w:documentProtection w:enforcement="0"/>
  <w:defaultTabStop w:val="1134"/>
  <w:autoHyphenation/>
  <w:noPunctuationKerning w:val="1"/>
  <w:characterSpacingControl w:val="doNotCompress"/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C9B"/>
    <w:rsid w:val="000033FA"/>
    <w:rsid w:val="0000590B"/>
    <w:rsid w:val="00006E4A"/>
    <w:rsid w:val="00012F69"/>
    <w:rsid w:val="000137D8"/>
    <w:rsid w:val="00017387"/>
    <w:rsid w:val="00076047"/>
    <w:rsid w:val="000D4F95"/>
    <w:rsid w:val="001255C0"/>
    <w:rsid w:val="001637D1"/>
    <w:rsid w:val="001A2102"/>
    <w:rsid w:val="001A28BB"/>
    <w:rsid w:val="001A4A60"/>
    <w:rsid w:val="001E315E"/>
    <w:rsid w:val="001E3449"/>
    <w:rsid w:val="00252A84"/>
    <w:rsid w:val="00266DC7"/>
    <w:rsid w:val="002E40A4"/>
    <w:rsid w:val="003605EB"/>
    <w:rsid w:val="00362C9B"/>
    <w:rsid w:val="00367705"/>
    <w:rsid w:val="00400A29"/>
    <w:rsid w:val="00425330"/>
    <w:rsid w:val="00426D3B"/>
    <w:rsid w:val="00447CBE"/>
    <w:rsid w:val="00464F2B"/>
    <w:rsid w:val="004927B1"/>
    <w:rsid w:val="004A08EB"/>
    <w:rsid w:val="00522648"/>
    <w:rsid w:val="00537F78"/>
    <w:rsid w:val="00554B92"/>
    <w:rsid w:val="005700FB"/>
    <w:rsid w:val="00595F50"/>
    <w:rsid w:val="005C31EB"/>
    <w:rsid w:val="005C699E"/>
    <w:rsid w:val="005F6797"/>
    <w:rsid w:val="0060251E"/>
    <w:rsid w:val="00640507"/>
    <w:rsid w:val="00677037"/>
    <w:rsid w:val="006A476E"/>
    <w:rsid w:val="0071507F"/>
    <w:rsid w:val="007B1D23"/>
    <w:rsid w:val="007B6D23"/>
    <w:rsid w:val="007C17CC"/>
    <w:rsid w:val="007F27EC"/>
    <w:rsid w:val="008070F0"/>
    <w:rsid w:val="00843A2F"/>
    <w:rsid w:val="008E5EA5"/>
    <w:rsid w:val="008F4DCF"/>
    <w:rsid w:val="00901CF6"/>
    <w:rsid w:val="00904074"/>
    <w:rsid w:val="009237FF"/>
    <w:rsid w:val="009C2B43"/>
    <w:rsid w:val="00A22708"/>
    <w:rsid w:val="00A24D8C"/>
    <w:rsid w:val="00A5663B"/>
    <w:rsid w:val="00A652F4"/>
    <w:rsid w:val="00AF6703"/>
    <w:rsid w:val="00B15860"/>
    <w:rsid w:val="00B2280A"/>
    <w:rsid w:val="00B238E9"/>
    <w:rsid w:val="00B91B55"/>
    <w:rsid w:val="00BF30AA"/>
    <w:rsid w:val="00C125BC"/>
    <w:rsid w:val="00C34439"/>
    <w:rsid w:val="00C437D8"/>
    <w:rsid w:val="00C52607"/>
    <w:rsid w:val="00C806EF"/>
    <w:rsid w:val="00D033F2"/>
    <w:rsid w:val="00D3446F"/>
    <w:rsid w:val="00D35080"/>
    <w:rsid w:val="00DA261D"/>
    <w:rsid w:val="00E215D2"/>
    <w:rsid w:val="00E443F5"/>
    <w:rsid w:val="00ED18B7"/>
    <w:rsid w:val="00F07E6B"/>
    <w:rsid w:val="00F118C8"/>
    <w:rsid w:val="00F425FB"/>
    <w:rsid w:val="00F95D27"/>
    <w:rsid w:val="00FD0CB2"/>
    <w:rsid w:val="00FE71B6"/>
    <w:rsid w:val="00FE768A"/>
    <w:rsid w:val="0A245E12"/>
    <w:rsid w:val="185E4945"/>
    <w:rsid w:val="271A06DE"/>
    <w:rsid w:val="43411C06"/>
    <w:rsid w:val="4E9E26AC"/>
    <w:rsid w:val="51DA4190"/>
    <w:rsid w:val="5AA05C78"/>
    <w:rsid w:val="5D8B2699"/>
    <w:rsid w:val="716B29A1"/>
    <w:rsid w:val="727816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firstLine="567"/>
      <w:jc w:val="both"/>
    </w:pPr>
    <w:rPr>
      <w:rFonts w:ascii="Arial" w:hAnsi="Arial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2"/>
    <w:basedOn w:val="1"/>
    <w:qFormat/>
    <w:uiPriority w:val="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4">
    <w:name w:val="heading 3"/>
    <w:basedOn w:val="1"/>
    <w:qFormat/>
    <w:uiPriority w:val="0"/>
    <w:pPr>
      <w:outlineLvl w:val="2"/>
    </w:pPr>
    <w:rPr>
      <w:rFonts w:cs="Arial"/>
      <w:b/>
      <w:bCs/>
      <w:sz w:val="28"/>
      <w:szCs w:val="26"/>
    </w:rPr>
  </w:style>
  <w:style w:type="paragraph" w:styleId="5">
    <w:name w:val="heading 4"/>
    <w:basedOn w:val="1"/>
    <w:link w:val="32"/>
    <w:qFormat/>
    <w:uiPriority w:val="0"/>
    <w:pPr>
      <w:outlineLvl w:val="3"/>
    </w:pPr>
    <w:rPr>
      <w:b/>
      <w:bCs/>
      <w:sz w:val="26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qFormat/>
    <w:uiPriority w:val="0"/>
    <w:rPr>
      <w:color w:val="0000FF"/>
      <w:u w:val="none"/>
    </w:rPr>
  </w:style>
  <w:style w:type="character" w:styleId="9">
    <w:name w:val="HTML Variable"/>
    <w:basedOn w:val="6"/>
    <w:qFormat/>
    <w:uiPriority w:val="0"/>
    <w:rPr>
      <w:rFonts w:ascii="Arial" w:hAnsi="Arial"/>
      <w:iCs/>
      <w:color w:val="0000FF"/>
      <w:sz w:val="24"/>
      <w:u w:val="none"/>
    </w:rPr>
  </w:style>
  <w:style w:type="paragraph" w:styleId="10">
    <w:name w:val="Balloon Text"/>
    <w:basedOn w:val="11"/>
    <w:qFormat/>
    <w:uiPriority w:val="0"/>
    <w:pPr>
      <w:spacing w:before="0" w:after="0"/>
    </w:pPr>
    <w:rPr>
      <w:rFonts w:ascii="Tahoma" w:hAnsi="Tahoma" w:cs="Mangal"/>
      <w:sz w:val="16"/>
      <w:szCs w:val="14"/>
    </w:rPr>
  </w:style>
  <w:style w:type="paragraph" w:customStyle="1" w:styleId="11">
    <w:name w:val="Standard"/>
    <w:qFormat/>
    <w:uiPriority w:val="0"/>
    <w:pPr>
      <w:widowControl w:val="0"/>
      <w:suppressAutoHyphens/>
      <w:autoSpaceDN w:val="0"/>
      <w:spacing w:before="150" w:after="150"/>
      <w:ind w:left="150" w:right="150"/>
      <w:textAlignment w:val="baseline"/>
    </w:pPr>
    <w:rPr>
      <w:rFonts w:ascii="Arial" w:hAnsi="Arial" w:eastAsia="Liberation Sans" w:cs="DejaVu Sans"/>
      <w:color w:val="000000"/>
      <w:kern w:val="3"/>
      <w:sz w:val="24"/>
      <w:szCs w:val="24"/>
      <w:lang w:val="ru-RU" w:eastAsia="zh-CN" w:bidi="hi-IN"/>
    </w:rPr>
  </w:style>
  <w:style w:type="paragraph" w:styleId="12">
    <w:name w:val="envelope return"/>
    <w:basedOn w:val="11"/>
    <w:qFormat/>
    <w:uiPriority w:val="0"/>
    <w:rPr>
      <w:i/>
    </w:rPr>
  </w:style>
  <w:style w:type="paragraph" w:styleId="13">
    <w:name w:val="caption"/>
    <w:basedOn w:val="11"/>
    <w:qFormat/>
    <w:uiPriority w:val="0"/>
    <w:pPr>
      <w:suppressLineNumbers/>
      <w:spacing w:before="120" w:after="120"/>
    </w:pPr>
    <w:rPr>
      <w:i/>
      <w:iCs/>
    </w:rPr>
  </w:style>
  <w:style w:type="paragraph" w:styleId="14">
    <w:name w:val="annotation text"/>
    <w:basedOn w:val="1"/>
    <w:link w:val="33"/>
    <w:semiHidden/>
    <w:qFormat/>
    <w:uiPriority w:val="0"/>
    <w:rPr>
      <w:rFonts w:ascii="Courier" w:hAnsi="Courier"/>
      <w:sz w:val="22"/>
      <w:szCs w:val="20"/>
    </w:rPr>
  </w:style>
  <w:style w:type="paragraph" w:styleId="15">
    <w:name w:val="header"/>
    <w:basedOn w:val="11"/>
    <w:qFormat/>
    <w:uiPriority w:val="0"/>
    <w:pPr>
      <w:suppressLineNumbers/>
      <w:tabs>
        <w:tab w:val="center" w:pos="4968"/>
        <w:tab w:val="right" w:pos="9787"/>
      </w:tabs>
    </w:pPr>
  </w:style>
  <w:style w:type="paragraph" w:styleId="16">
    <w:name w:val="footer"/>
    <w:basedOn w:val="11"/>
    <w:qFormat/>
    <w:uiPriority w:val="0"/>
    <w:pPr>
      <w:suppressLineNumbers/>
      <w:tabs>
        <w:tab w:val="center" w:pos="4968"/>
        <w:tab w:val="right" w:pos="9787"/>
      </w:tabs>
    </w:pPr>
  </w:style>
  <w:style w:type="paragraph" w:styleId="17">
    <w:name w:val="List"/>
    <w:basedOn w:val="18"/>
    <w:qFormat/>
    <w:uiPriority w:val="0"/>
    <w:rPr>
      <w:rFonts w:cs="Arial"/>
    </w:rPr>
  </w:style>
  <w:style w:type="paragraph" w:customStyle="1" w:styleId="18">
    <w:name w:val="Text body"/>
    <w:basedOn w:val="11"/>
    <w:qFormat/>
    <w:uiPriority w:val="0"/>
    <w:pPr>
      <w:spacing w:before="0" w:after="283"/>
    </w:pPr>
  </w:style>
  <w:style w:type="table" w:styleId="19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Heading"/>
    <w:basedOn w:val="11"/>
    <w:next w:val="18"/>
    <w:qFormat/>
    <w:uiPriority w:val="0"/>
    <w:pPr>
      <w:keepNext/>
      <w:spacing w:before="240" w:after="283"/>
    </w:pPr>
    <w:rPr>
      <w:rFonts w:ascii="Albany" w:hAnsi="Albany" w:eastAsia="Microsoft YaHei" w:cs="Arial"/>
      <w:sz w:val="28"/>
      <w:szCs w:val="28"/>
    </w:rPr>
  </w:style>
  <w:style w:type="paragraph" w:customStyle="1" w:styleId="21">
    <w:name w:val="Index"/>
    <w:basedOn w:val="11"/>
    <w:qFormat/>
    <w:uiPriority w:val="0"/>
    <w:pPr>
      <w:suppressLineNumbers/>
    </w:pPr>
    <w:rPr>
      <w:rFonts w:cs="Arial"/>
    </w:rPr>
  </w:style>
  <w:style w:type="paragraph" w:customStyle="1" w:styleId="22">
    <w:name w:val="Horizontal Line"/>
    <w:basedOn w:val="11"/>
    <w:next w:val="18"/>
    <w:qFormat/>
    <w:uiPriority w:val="0"/>
    <w:pPr>
      <w:suppressLineNumbers/>
      <w:spacing w:before="0" w:after="283"/>
    </w:pPr>
    <w:rPr>
      <w:sz w:val="12"/>
      <w:szCs w:val="12"/>
    </w:rPr>
  </w:style>
  <w:style w:type="paragraph" w:customStyle="1" w:styleId="23">
    <w:name w:val="Table Contents"/>
    <w:basedOn w:val="18"/>
    <w:qFormat/>
    <w:uiPriority w:val="0"/>
    <w:pPr>
      <w:suppressLineNumbers/>
    </w:pPr>
  </w:style>
  <w:style w:type="paragraph" w:customStyle="1" w:styleId="24">
    <w:name w:val="Table Heading"/>
    <w:basedOn w:val="23"/>
    <w:qFormat/>
    <w:uiPriority w:val="0"/>
    <w:pPr>
      <w:jc w:val="center"/>
    </w:pPr>
    <w:rPr>
      <w:b/>
      <w:bCs/>
    </w:rPr>
  </w:style>
  <w:style w:type="character" w:customStyle="1" w:styleId="25">
    <w:name w:val="Endnote Characters"/>
    <w:qFormat/>
    <w:uiPriority w:val="0"/>
  </w:style>
  <w:style w:type="character" w:customStyle="1" w:styleId="26">
    <w:name w:val="Footnote Characters"/>
    <w:qFormat/>
    <w:uiPriority w:val="0"/>
  </w:style>
  <w:style w:type="character" w:customStyle="1" w:styleId="27">
    <w:name w:val="Internet Link"/>
    <w:qFormat/>
    <w:uiPriority w:val="0"/>
    <w:rPr>
      <w:color w:val="000080"/>
      <w:u w:val="single"/>
    </w:rPr>
  </w:style>
  <w:style w:type="character" w:customStyle="1" w:styleId="28">
    <w:name w:val="Верхний колонтитул Знак"/>
    <w:qFormat/>
    <w:uiPriority w:val="0"/>
    <w:rPr>
      <w:color w:val="000000"/>
    </w:rPr>
  </w:style>
  <w:style w:type="character" w:customStyle="1" w:styleId="29">
    <w:name w:val="Текст выноски Знак"/>
    <w:qFormat/>
    <w:uiPriority w:val="0"/>
    <w:rPr>
      <w:rFonts w:ascii="Tahoma" w:hAnsi="Tahoma" w:cs="Mangal"/>
      <w:color w:val="000000"/>
      <w:sz w:val="16"/>
      <w:szCs w:val="14"/>
    </w:rPr>
  </w:style>
  <w:style w:type="character" w:customStyle="1" w:styleId="30">
    <w:name w:val="Заголовок 3 Знак"/>
    <w:qFormat/>
    <w:uiPriority w:val="0"/>
    <w:rPr>
      <w:rFonts w:ascii="Calibri Light" w:hAnsi="Calibri Light" w:cs="Mangal"/>
      <w:b/>
      <w:bCs/>
      <w:color w:val="4472C4"/>
      <w:szCs w:val="21"/>
    </w:rPr>
  </w:style>
  <w:style w:type="character" w:customStyle="1" w:styleId="31">
    <w:name w:val="Internet link"/>
    <w:qFormat/>
    <w:uiPriority w:val="0"/>
    <w:rPr>
      <w:color w:val="000080"/>
      <w:u w:val="single"/>
    </w:rPr>
  </w:style>
  <w:style w:type="character" w:customStyle="1" w:styleId="32">
    <w:name w:val="Заголовок 4 Знак"/>
    <w:link w:val="5"/>
    <w:qFormat/>
    <w:uiPriority w:val="0"/>
    <w:rPr>
      <w:rFonts w:eastAsia="Times New Roman" w:cs="Times New Roman"/>
      <w:b/>
      <w:bCs/>
      <w:sz w:val="26"/>
      <w:szCs w:val="28"/>
    </w:rPr>
  </w:style>
  <w:style w:type="character" w:customStyle="1" w:styleId="33">
    <w:name w:val="Текст примечания Знак"/>
    <w:link w:val="14"/>
    <w:semiHidden/>
    <w:qFormat/>
    <w:uiPriority w:val="0"/>
    <w:rPr>
      <w:rFonts w:ascii="Courier" w:hAnsi="Courier" w:eastAsia="Times New Roman" w:cs="Times New Roman"/>
      <w:sz w:val="22"/>
    </w:rPr>
  </w:style>
  <w:style w:type="paragraph" w:customStyle="1" w:styleId="34">
    <w:name w:val="Title!Название НПА"/>
    <w:basedOn w:val="1"/>
    <w:qFormat/>
    <w:uiPriority w:val="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35">
    <w:name w:val="Application!Приложение"/>
    <w:qFormat/>
    <w:uiPriority w:val="0"/>
    <w:pPr>
      <w:spacing w:before="120" w:after="120"/>
      <w:jc w:val="right"/>
    </w:pPr>
    <w:rPr>
      <w:rFonts w:ascii="Arial" w:hAnsi="Arial" w:eastAsia="Times New Roman" w:cs="Arial"/>
      <w:b/>
      <w:bCs/>
      <w:kern w:val="28"/>
      <w:sz w:val="32"/>
      <w:szCs w:val="32"/>
      <w:lang w:val="ru-RU" w:eastAsia="ru-RU" w:bidi="ar-SA"/>
    </w:rPr>
  </w:style>
  <w:style w:type="paragraph" w:customStyle="1" w:styleId="36">
    <w:name w:val="Table!Таблица"/>
    <w:qFormat/>
    <w:uiPriority w:val="0"/>
    <w:rPr>
      <w:rFonts w:ascii="Arial" w:hAnsi="Arial" w:eastAsia="Times New Roman" w:cs="Arial"/>
      <w:bCs/>
      <w:kern w:val="28"/>
      <w:sz w:val="24"/>
      <w:szCs w:val="32"/>
      <w:lang w:val="ru-RU" w:eastAsia="ru-RU" w:bidi="ar-SA"/>
    </w:rPr>
  </w:style>
  <w:style w:type="paragraph" w:customStyle="1" w:styleId="37">
    <w:name w:val="Table!"/>
    <w:next w:val="36"/>
    <w:qFormat/>
    <w:uiPriority w:val="0"/>
    <w:pPr>
      <w:jc w:val="center"/>
    </w:pPr>
    <w:rPr>
      <w:rFonts w:ascii="Arial" w:hAnsi="Arial" w:eastAsia="Times New Roman" w:cs="Arial"/>
      <w:b/>
      <w:bCs/>
      <w:kern w:val="28"/>
      <w:sz w:val="24"/>
      <w:szCs w:val="3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Company>HP Inc.</Company>
  <Pages>4</Pages>
  <Words>482</Words>
  <Characters>2749</Characters>
  <Lines>22</Lines>
  <Paragraphs>6</Paragraphs>
  <TotalTime>5</TotalTime>
  <ScaleCrop>false</ScaleCrop>
  <LinksUpToDate>false</LinksUpToDate>
  <CharactersWithSpaces>3225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2026-01-16T11:48:00Z</dcterms:created>
  <dc:creator>lebedevaGP</dc:creator>
  <cp:lastModifiedBy>User</cp:lastModifiedBy>
  <cp:lastPrinted>2026-01-19T10:33:00Z</cp:lastPrinted>
  <dcterms:modified xsi:type="dcterms:W3CDTF">2026-01-23T08:45:52Z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DF49427A5FA1491BBAD595540DA90098_12</vt:lpwstr>
  </property>
</Properties>
</file>