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Федеральным законом от 28.12.2024 № 514-ФЗ в часть 2 статью 150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Уголовного кодекса Российской Федерации внесены изменения,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proofErr w:type="gramStart"/>
      <w:r>
        <w:rPr>
          <w:rFonts w:ascii="Segoe UI" w:hAnsi="Segoe UI" w:cs="Segoe UI"/>
          <w:color w:val="212121"/>
          <w:sz w:val="32"/>
          <w:szCs w:val="32"/>
        </w:rPr>
        <w:t>предусматривающие</w:t>
      </w:r>
      <w:proofErr w:type="gramEnd"/>
      <w:r>
        <w:rPr>
          <w:rFonts w:ascii="Segoe UI" w:hAnsi="Segoe UI" w:cs="Segoe UI"/>
          <w:color w:val="212121"/>
          <w:sz w:val="32"/>
          <w:szCs w:val="32"/>
        </w:rPr>
        <w:t xml:space="preserve"> ответственность за вовлечение несовершеннолетнего в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совершение преступления с использованием информационно-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телекоммуникационных сетей (включая сеть "Интернет"). Наказание за такое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деяние предусмотрено в виде лишения свободы на срок от трех до шести лет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с лишением права занимать определенные должности или заниматься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определенной деятельностью на срок до трех лет или без такового.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 xml:space="preserve">В часть 3 этой же статьи также внесены изменения, в соответствии </w:t>
      </w:r>
      <w:proofErr w:type="gramStart"/>
      <w:r>
        <w:rPr>
          <w:rFonts w:ascii="Segoe UI" w:hAnsi="Segoe UI" w:cs="Segoe UI"/>
          <w:color w:val="212121"/>
          <w:sz w:val="32"/>
          <w:szCs w:val="32"/>
        </w:rPr>
        <w:t>с</w:t>
      </w:r>
      <w:proofErr w:type="gramEnd"/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proofErr w:type="gramStart"/>
      <w:r>
        <w:rPr>
          <w:rFonts w:ascii="Segoe UI" w:hAnsi="Segoe UI" w:cs="Segoe UI"/>
          <w:color w:val="212121"/>
          <w:sz w:val="32"/>
          <w:szCs w:val="32"/>
        </w:rPr>
        <w:t>которыми</w:t>
      </w:r>
      <w:proofErr w:type="gramEnd"/>
      <w:r>
        <w:rPr>
          <w:rFonts w:ascii="Segoe UI" w:hAnsi="Segoe UI" w:cs="Segoe UI"/>
          <w:color w:val="212121"/>
          <w:sz w:val="32"/>
          <w:szCs w:val="32"/>
        </w:rPr>
        <w:t xml:space="preserve"> вовлечение двух или более несовершеннолетних, а также лица, не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 xml:space="preserve">достигшего четырнадцатилетнего возраста, предусматривает более </w:t>
      </w:r>
      <w:proofErr w:type="gramStart"/>
      <w:r>
        <w:rPr>
          <w:rFonts w:ascii="Segoe UI" w:hAnsi="Segoe UI" w:cs="Segoe UI"/>
          <w:color w:val="212121"/>
          <w:sz w:val="32"/>
          <w:szCs w:val="32"/>
        </w:rPr>
        <w:t>строгую</w:t>
      </w:r>
      <w:proofErr w:type="gramEnd"/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 xml:space="preserve">ответственность в виде лишения свободы на срок от четырех до девяти лет </w:t>
      </w:r>
      <w:proofErr w:type="gramStart"/>
      <w:r>
        <w:rPr>
          <w:rFonts w:ascii="Segoe UI" w:hAnsi="Segoe UI" w:cs="Segoe UI"/>
          <w:color w:val="212121"/>
          <w:sz w:val="32"/>
          <w:szCs w:val="32"/>
        </w:rPr>
        <w:t>с</w:t>
      </w:r>
      <w:proofErr w:type="gramEnd"/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ограничением свободы на срок до двух лет либо без такового и с лишением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lastRenderedPageBreak/>
        <w:t>права занимать определенные должности или заниматься определенной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деятельностью на срок до трех лет или без такового.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Этим же законом в статью 151 Уголовного кодекса Российской Федерации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proofErr w:type="gramStart"/>
      <w:r>
        <w:rPr>
          <w:rFonts w:ascii="Segoe UI" w:hAnsi="Segoe UI" w:cs="Segoe UI"/>
          <w:color w:val="212121"/>
          <w:sz w:val="32"/>
          <w:szCs w:val="32"/>
        </w:rPr>
        <w:t>(Вовлечение несовершеннолетнего в совершение антиобщественных</w:t>
      </w:r>
      <w:proofErr w:type="gramEnd"/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действий) внесены аналогичные изменения.</w:t>
      </w:r>
    </w:p>
    <w:p w:rsidR="00ED5E7D" w:rsidRDefault="00ED5E7D" w:rsidP="00ED5E7D">
      <w:pPr>
        <w:pStyle w:val="a3"/>
        <w:shd w:val="clear" w:color="auto" w:fill="FFFFFF"/>
        <w:rPr>
          <w:rFonts w:ascii="Segoe UI" w:hAnsi="Segoe UI" w:cs="Segoe UI"/>
          <w:color w:val="212121"/>
          <w:sz w:val="32"/>
          <w:szCs w:val="32"/>
        </w:rPr>
      </w:pPr>
      <w:r>
        <w:rPr>
          <w:rFonts w:ascii="Segoe UI" w:hAnsi="Segoe UI" w:cs="Segoe UI"/>
          <w:color w:val="212121"/>
          <w:sz w:val="32"/>
          <w:szCs w:val="32"/>
        </w:rPr>
        <w:t>Указанные изменения в уголовный закон вступили в силу с 08.01.2025</w:t>
      </w:r>
    </w:p>
    <w:p w:rsidR="00222AB3" w:rsidRDefault="00222AB3"/>
    <w:sectPr w:rsidR="0022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D5E7D"/>
    <w:rsid w:val="00222AB3"/>
    <w:rsid w:val="00ED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1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2025-06-30T12:29:00Z</dcterms:created>
  <dcterms:modified xsi:type="dcterms:W3CDTF">2025-06-30T12:29:00Z</dcterms:modified>
</cp:coreProperties>
</file>