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B8773F" w14:textId="77777777" w:rsidR="00E551AB" w:rsidRDefault="00E551AB" w:rsidP="003F5476">
      <w:pPr>
        <w:jc w:val="center"/>
        <w:rPr>
          <w:rFonts w:ascii="Times New Roman" w:eastAsia="Times New Roman" w:hAnsi="Times New Roman" w:cs="Times New Roman"/>
          <w:b/>
          <w:bCs/>
          <w:color w:val="1A1A1A"/>
          <w:sz w:val="22"/>
          <w:szCs w:val="22"/>
          <w:lang w:eastAsia="ru-RU"/>
        </w:rPr>
      </w:pPr>
    </w:p>
    <w:p w14:paraId="7981941E" w14:textId="77777777" w:rsidR="005C6633" w:rsidRDefault="005C6633" w:rsidP="003F5476">
      <w:pPr>
        <w:jc w:val="center"/>
        <w:rPr>
          <w:rFonts w:ascii="Times New Roman" w:eastAsia="Times New Roman" w:hAnsi="Times New Roman" w:cs="Times New Roman"/>
          <w:b/>
          <w:bCs/>
          <w:color w:val="1A1A1A"/>
          <w:sz w:val="22"/>
          <w:szCs w:val="22"/>
          <w:lang w:eastAsia="ru-RU"/>
        </w:rPr>
      </w:pPr>
    </w:p>
    <w:p w14:paraId="7B1C377C" w14:textId="77777777" w:rsidR="005C6633" w:rsidRDefault="005C6633" w:rsidP="003F5476">
      <w:pPr>
        <w:jc w:val="center"/>
        <w:rPr>
          <w:rFonts w:ascii="Times New Roman" w:eastAsia="Times New Roman" w:hAnsi="Times New Roman" w:cs="Times New Roman"/>
          <w:b/>
          <w:bCs/>
          <w:color w:val="1A1A1A"/>
          <w:sz w:val="22"/>
          <w:szCs w:val="22"/>
          <w:lang w:eastAsia="ru-RU"/>
        </w:rPr>
      </w:pPr>
    </w:p>
    <w:p w14:paraId="0489822B" w14:textId="38DF4471" w:rsidR="005C6633" w:rsidRDefault="005C6633" w:rsidP="005C6633">
      <w:pPr>
        <w:jc w:val="center"/>
        <w:rPr>
          <w:rFonts w:ascii="Times New Roman" w:eastAsia="Times New Roman" w:hAnsi="Times New Roman" w:cs="Times New Roman"/>
          <w:b/>
          <w:bCs/>
          <w:color w:val="1A1A1A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2"/>
          <w:szCs w:val="22"/>
          <w:lang w:eastAsia="ru-RU"/>
        </w:rPr>
        <w:t>Уважаемые жители района!</w:t>
      </w:r>
    </w:p>
    <w:p w14:paraId="59632B8C" w14:textId="77777777" w:rsidR="005C6633" w:rsidRDefault="005C6633" w:rsidP="003F5476">
      <w:pPr>
        <w:jc w:val="center"/>
        <w:rPr>
          <w:rFonts w:ascii="Times New Roman" w:eastAsia="Times New Roman" w:hAnsi="Times New Roman" w:cs="Times New Roman"/>
          <w:b/>
          <w:bCs/>
          <w:color w:val="1A1A1A"/>
          <w:sz w:val="22"/>
          <w:szCs w:val="22"/>
          <w:lang w:eastAsia="ru-RU"/>
        </w:rPr>
      </w:pPr>
    </w:p>
    <w:p w14:paraId="5C5636E7" w14:textId="5E225BD4" w:rsidR="003F5476" w:rsidRPr="00E551AB" w:rsidRDefault="005C6633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 xml:space="preserve"> </w:t>
      </w:r>
      <w:r w:rsidR="003F5476"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>П</w:t>
      </w:r>
      <w:r w:rsidR="003F5476"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>оявилась возможность получить через МФЦ услуги в сфере оценочной и кадастровой деятельности. Это особенно актуально для вопросов, связанных с недвижимостью, земельными участками, оформлением документов и взаимодействием с администрацией.</w:t>
      </w:r>
    </w:p>
    <w:p w14:paraId="7285112F" w14:textId="150CF7B1" w:rsidR="003F5476" w:rsidRPr="00E551AB" w:rsidRDefault="005C6633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>В</w:t>
      </w:r>
      <w:r w:rsidR="003F5476"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 xml:space="preserve"> привычном формате «одного окна» можно получить консультацию, передать документы и оформить необходимые услуги без поиска профильных специалистов самостоятельно.</w:t>
      </w:r>
    </w:p>
    <w:p w14:paraId="4059A0F0" w14:textId="77777777" w:rsidR="003F5476" w:rsidRPr="005C6633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2"/>
          <w:szCs w:val="22"/>
          <w:lang w:eastAsia="ru-RU"/>
        </w:rPr>
      </w:pPr>
      <w:r w:rsidRPr="005C6633">
        <w:rPr>
          <w:rFonts w:ascii="Times New Roman" w:eastAsia="Times New Roman" w:hAnsi="Times New Roman" w:cs="Times New Roman"/>
          <w:b/>
          <w:color w:val="1A1A1A"/>
          <w:sz w:val="22"/>
          <w:szCs w:val="22"/>
          <w:lang w:eastAsia="ru-RU"/>
        </w:rPr>
        <w:t>В каких ситуациях это может понадобиться?</w:t>
      </w:r>
    </w:p>
    <w:p w14:paraId="2FDCBA4A" w14:textId="3F82B5FF" w:rsidR="003F5476" w:rsidRPr="00E551AB" w:rsidRDefault="005C6633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 xml:space="preserve">  </w:t>
      </w:r>
      <w:r w:rsidR="003F5476"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="003F5476"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оформление земельного участка,</w:t>
      </w:r>
    </w:p>
    <w:p w14:paraId="41E364D3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уточнение границ,</w:t>
      </w:r>
    </w:p>
    <w:p w14:paraId="4B9FD87B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регистрация жилого дома,</w:t>
      </w:r>
    </w:p>
    <w:p w14:paraId="4E40BAC1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подготовка документов для строительства,</w:t>
      </w:r>
    </w:p>
    <w:p w14:paraId="24495050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раздел земельного участка между родственниками,</w:t>
      </w:r>
    </w:p>
    <w:p w14:paraId="76069EAE" w14:textId="2053B7C3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оформление наследства,</w:t>
      </w:r>
    </w:p>
    <w:p w14:paraId="77027969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выкуп или аренда земельных участков,</w:t>
      </w:r>
    </w:p>
    <w:p w14:paraId="34F8A941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подготовка документов для предоставления участка администрацией.</w:t>
      </w:r>
    </w:p>
    <w:p w14:paraId="10BBB46F" w14:textId="68ADAB9B" w:rsidR="003F5476" w:rsidRPr="005C6633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2"/>
          <w:szCs w:val="22"/>
          <w:lang w:eastAsia="ru-RU"/>
        </w:rPr>
      </w:pPr>
      <w:r w:rsidRPr="005C6633">
        <w:rPr>
          <w:rFonts w:ascii="Times New Roman" w:eastAsia="Times New Roman" w:hAnsi="Times New Roman" w:cs="Times New Roman"/>
          <w:b/>
          <w:color w:val="1A1A1A"/>
          <w:sz w:val="22"/>
          <w:szCs w:val="22"/>
          <w:lang w:eastAsia="ru-RU"/>
        </w:rPr>
        <w:t>Какие услуги можно получить</w:t>
      </w:r>
      <w:r w:rsidR="005C6633" w:rsidRPr="005C6633">
        <w:rPr>
          <w:rFonts w:ascii="Times New Roman" w:eastAsia="Times New Roman" w:hAnsi="Times New Roman" w:cs="Times New Roman"/>
          <w:b/>
          <w:color w:val="1A1A1A"/>
          <w:sz w:val="22"/>
          <w:szCs w:val="22"/>
          <w:lang w:eastAsia="ru-RU"/>
        </w:rPr>
        <w:t xml:space="preserve"> </w:t>
      </w:r>
      <w:r w:rsidR="005C6633">
        <w:rPr>
          <w:rFonts w:ascii="Times New Roman" w:eastAsia="Times New Roman" w:hAnsi="Times New Roman" w:cs="Times New Roman"/>
          <w:b/>
          <w:color w:val="1A1A1A"/>
          <w:sz w:val="22"/>
          <w:szCs w:val="22"/>
          <w:lang w:eastAsia="ru-RU"/>
        </w:rPr>
        <w:t xml:space="preserve">в </w:t>
      </w:r>
      <w:r w:rsidR="005C6633" w:rsidRPr="005C6633">
        <w:rPr>
          <w:rFonts w:ascii="Times New Roman" w:eastAsia="Times New Roman" w:hAnsi="Times New Roman" w:cs="Times New Roman"/>
          <w:b/>
          <w:color w:val="1A1A1A"/>
          <w:sz w:val="22"/>
          <w:szCs w:val="22"/>
          <w:lang w:eastAsia="ru-RU"/>
        </w:rPr>
        <w:t>центре «Мои документы»</w:t>
      </w:r>
    </w:p>
    <w:p w14:paraId="5316DC29" w14:textId="2531203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>Оценочная деятельность</w:t>
      </w:r>
      <w:r w:rsidR="005C6633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>. О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 xml:space="preserve">ценка </w:t>
      </w:r>
      <w:bookmarkStart w:id="0" w:name="_GoBack"/>
      <w:bookmarkEnd w:id="0"/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>может потребоваться:</w:t>
      </w:r>
    </w:p>
    <w:p w14:paraId="2F08FD2B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при продаже квартиры, дома или земельного участка,</w:t>
      </w:r>
    </w:p>
    <w:p w14:paraId="06E52029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для вступления в наследство,</w:t>
      </w:r>
    </w:p>
    <w:p w14:paraId="1F0F6797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при разделе имущества,</w:t>
      </w:r>
    </w:p>
    <w:p w14:paraId="2D05C327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для суда,</w:t>
      </w:r>
    </w:p>
    <w:p w14:paraId="511C8AF4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при оформлении ипотеки,</w:t>
      </w:r>
    </w:p>
    <w:p w14:paraId="4F0BA009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для определения рыночной стоимости недвижимости,</w:t>
      </w:r>
    </w:p>
    <w:p w14:paraId="0C075A9B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при заключении сделок с имуществом.</w:t>
      </w:r>
    </w:p>
    <w:p w14:paraId="5155D6EC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>Проводится оценка:</w:t>
      </w:r>
    </w:p>
    <w:p w14:paraId="65230F6C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квартир,</w:t>
      </w:r>
    </w:p>
    <w:p w14:paraId="0D138D76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домов,</w:t>
      </w:r>
    </w:p>
    <w:p w14:paraId="42269892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земельных участков,</w:t>
      </w:r>
    </w:p>
    <w:p w14:paraId="5DB7F56D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нежилых помещений,</w:t>
      </w:r>
    </w:p>
    <w:p w14:paraId="754F2F03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коммерческой недвижимости.</w:t>
      </w:r>
    </w:p>
    <w:p w14:paraId="0C1A68F8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>Кадастровые работы</w:t>
      </w:r>
    </w:p>
    <w:p w14:paraId="78D137E2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>Через МФЦ можно обратиться по вопросам:</w:t>
      </w:r>
    </w:p>
    <w:p w14:paraId="0D59CFB7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межевания земельных участков,</w:t>
      </w:r>
    </w:p>
    <w:p w14:paraId="498267A3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уточнения и восстановления границ,</w:t>
      </w:r>
    </w:p>
    <w:p w14:paraId="2ACEAEFC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подготовки схем расположения земельных участков,</w:t>
      </w:r>
    </w:p>
    <w:p w14:paraId="561BBA0F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раздела и объединения участков,</w:t>
      </w:r>
    </w:p>
    <w:p w14:paraId="00BDBA5A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подготовки технических планов,</w:t>
      </w:r>
    </w:p>
    <w:p w14:paraId="09A2CD90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оформления домов, гаражей и иных объектов недвижимости,</w:t>
      </w:r>
    </w:p>
    <w:p w14:paraId="45B4D000" w14:textId="77777777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•</w:t>
      </w: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ab/>
        <w:t>выноса границ в натуру,</w:t>
      </w:r>
    </w:p>
    <w:p w14:paraId="048E56DD" w14:textId="2E15C035" w:rsidR="003F5476" w:rsidRPr="00E551AB" w:rsidRDefault="005C6633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 xml:space="preserve"> </w:t>
      </w:r>
    </w:p>
    <w:p w14:paraId="1AC12144" w14:textId="7D48639F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 xml:space="preserve"> Специалисты помогут определить необходимую услугу, расскажут порядок действий и подскажут перечень документов.</w:t>
      </w:r>
    </w:p>
    <w:p w14:paraId="54900C1D" w14:textId="6729C78E" w:rsidR="003F5476" w:rsidRPr="00E551AB" w:rsidRDefault="005C6633" w:rsidP="003F5476">
      <w:pPr>
        <w:ind w:firstLine="709"/>
        <w:jc w:val="both"/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t xml:space="preserve"> Более подробная информация по телефону 8 (47344) 4-92- 22 или при личном обращении в филиал.</w:t>
      </w:r>
    </w:p>
    <w:p w14:paraId="33875ED6" w14:textId="1E36E706" w:rsidR="003F5476" w:rsidRPr="00E551AB" w:rsidRDefault="003F5476" w:rsidP="003F547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E551AB">
        <w:rPr>
          <w:rFonts w:ascii="Times New Roman" w:eastAsia="Times New Roman" w:hAnsi="Times New Roman" w:cs="Times New Roman"/>
          <w:color w:val="1A1A1A"/>
          <w:sz w:val="22"/>
          <w:szCs w:val="22"/>
          <w:lang w:eastAsia="ru-RU"/>
        </w:rPr>
        <w:br/>
      </w:r>
    </w:p>
    <w:p w14:paraId="22D7CC36" w14:textId="77777777" w:rsidR="00CF755C" w:rsidRPr="00E551AB" w:rsidRDefault="00CF755C">
      <w:pPr>
        <w:rPr>
          <w:sz w:val="22"/>
          <w:szCs w:val="22"/>
        </w:rPr>
      </w:pPr>
    </w:p>
    <w:sectPr w:rsidR="00CF755C" w:rsidRPr="00E55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2B7EFD6E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42323C7F"/>
    <w:multiLevelType w:val="multilevel"/>
    <w:tmpl w:val="0512D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3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729"/>
    <w:rsid w:val="0002032A"/>
    <w:rsid w:val="0006709D"/>
    <w:rsid w:val="003F5476"/>
    <w:rsid w:val="0052760A"/>
    <w:rsid w:val="005C6633"/>
    <w:rsid w:val="006F6557"/>
    <w:rsid w:val="008B1729"/>
    <w:rsid w:val="00CF755C"/>
    <w:rsid w:val="00E5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2CA95"/>
  <w15:chartTrackingRefBased/>
  <w15:docId w15:val="{1A43449A-A731-A34E-A3EE-DC2A05D3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aliases w:val="Заголовок 3 Знак2,Заголовок 3 Знак1 Знак1,Заголовок 3 Знак2 Знак Знак,Заголовок 3 Знак1 Знак1 Знак Знак,Заголовок 3 Знак1 Знак2,Heading 3 Char Char,Заголовок 3 Знак Знак Знак,Naiaea,end,Заголовок 3 2К,2К,Заголовок 3 Знак Знак"/>
    <w:basedOn w:val="a"/>
    <w:next w:val="a"/>
    <w:link w:val="30"/>
    <w:autoRedefine/>
    <w:uiPriority w:val="9"/>
    <w:qFormat/>
    <w:rsid w:val="0002032A"/>
    <w:pPr>
      <w:keepNext/>
      <w:numPr>
        <w:ilvl w:val="3"/>
        <w:numId w:val="3"/>
      </w:numPr>
      <w:spacing w:before="240" w:after="60"/>
      <w:outlineLvl w:val="2"/>
    </w:pPr>
    <w:rPr>
      <w:rFonts w:ascii="Book Antiqua" w:hAnsi="Book Antiqua"/>
      <w:i/>
      <w:sz w:val="22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Стиль3"/>
    <w:basedOn w:val="3"/>
    <w:autoRedefine/>
    <w:qFormat/>
    <w:rsid w:val="0002032A"/>
    <w:rPr>
      <w:rFonts w:eastAsia="Times New Roman" w:cs="Times New Roman"/>
      <w:i w:val="0"/>
    </w:rPr>
  </w:style>
  <w:style w:type="character" w:customStyle="1" w:styleId="30">
    <w:name w:val="Заголовок 3 Знак"/>
    <w:aliases w:val="Заголовок 3 Знак2 Знак,Заголовок 3 Знак1 Знак1 Знак,Заголовок 3 Знак2 Знак Знак Знак,Заголовок 3 Знак1 Знак1 Знак Знак Знак,Заголовок 3 Знак1 Знак2 Знак,Heading 3 Char Char Знак,Заголовок 3 Знак Знак Знак Знак,Naiaea Знак,end Знак"/>
    <w:link w:val="3"/>
    <w:uiPriority w:val="9"/>
    <w:rsid w:val="0002032A"/>
    <w:rPr>
      <w:rFonts w:ascii="Book Antiqua" w:hAnsi="Book Antiqua"/>
      <w:i/>
      <w:sz w:val="22"/>
      <w:lang w:val="en-US" w:eastAsia="x-none"/>
    </w:rPr>
  </w:style>
  <w:style w:type="paragraph" w:customStyle="1" w:styleId="1Head11">
    <w:name w:val="Заголовок 1.Head 1.????????? 1"/>
    <w:basedOn w:val="a"/>
    <w:next w:val="a"/>
    <w:autoRedefine/>
    <w:uiPriority w:val="99"/>
    <w:qFormat/>
    <w:rsid w:val="0002032A"/>
    <w:pPr>
      <w:keepNext/>
      <w:autoSpaceDE w:val="0"/>
      <w:autoSpaceDN w:val="0"/>
      <w:spacing w:line="300" w:lineRule="exact"/>
      <w:ind w:firstLine="720"/>
      <w:jc w:val="center"/>
    </w:pPr>
    <w:rPr>
      <w:rFonts w:ascii="Book Antiqua" w:eastAsia="Times New Roman" w:hAnsi="Book Antiqua" w:cs="Times New Roman"/>
      <w:b/>
      <w:bCs/>
      <w:caps/>
      <w:sz w:val="22"/>
      <w:szCs w:val="26"/>
      <w:lang w:eastAsia="ru-RU"/>
    </w:rPr>
  </w:style>
  <w:style w:type="character" w:customStyle="1" w:styleId="bf76018c67d54e70b595c7087467f476apple-tab-span">
    <w:name w:val="bf76018c67d54e70b595c7087467f476apple-tab-span"/>
    <w:basedOn w:val="a0"/>
    <w:rsid w:val="003F54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0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1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1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1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3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4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2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0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7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9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2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5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1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2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72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3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3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8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1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4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23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1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2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5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Андросова</dc:creator>
  <cp:keywords/>
  <dc:description/>
  <cp:lastModifiedBy>Донская Елена Вячеславовна</cp:lastModifiedBy>
  <cp:revision>5</cp:revision>
  <dcterms:created xsi:type="dcterms:W3CDTF">2026-06-09T10:25:00Z</dcterms:created>
  <dcterms:modified xsi:type="dcterms:W3CDTF">2026-06-09T11:29:00Z</dcterms:modified>
</cp:coreProperties>
</file>