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5" w:type="dxa"/>
        <w:tblLook w:val="04A0"/>
      </w:tblPr>
      <w:tblGrid>
        <w:gridCol w:w="11"/>
        <w:gridCol w:w="4809"/>
        <w:gridCol w:w="124"/>
        <w:gridCol w:w="4515"/>
        <w:gridCol w:w="6"/>
      </w:tblGrid>
      <w:tr w:rsidR="00D902EE" w:rsidRPr="009B27DB" w:rsidTr="00453D55">
        <w:tc>
          <w:tcPr>
            <w:tcW w:w="4944" w:type="dxa"/>
            <w:gridSpan w:val="3"/>
          </w:tcPr>
          <w:p w:rsidR="00D902EE" w:rsidRPr="009B27DB" w:rsidRDefault="00D902EE" w:rsidP="00453D55">
            <w:pPr>
              <w:autoSpaceDE w:val="0"/>
              <w:autoSpaceDN w:val="0"/>
              <w:adjustRightInd w:val="0"/>
              <w:spacing w:line="324" w:lineRule="auto"/>
              <w:rPr>
                <w:szCs w:val="24"/>
              </w:rPr>
            </w:pPr>
            <w:bookmarkStart w:id="0" w:name="_Hlk82159816"/>
            <w:bookmarkEnd w:id="0"/>
          </w:p>
        </w:tc>
        <w:tc>
          <w:tcPr>
            <w:tcW w:w="4521" w:type="dxa"/>
            <w:gridSpan w:val="2"/>
          </w:tcPr>
          <w:p w:rsidR="00D902EE" w:rsidRPr="009B27DB" w:rsidRDefault="00D902EE" w:rsidP="00453D55">
            <w:pPr>
              <w:spacing w:line="360" w:lineRule="auto"/>
              <w:jc w:val="right"/>
              <w:rPr>
                <w:szCs w:val="24"/>
              </w:rPr>
            </w:pPr>
          </w:p>
        </w:tc>
      </w:tr>
      <w:tr w:rsidR="00D902EE" w:rsidRPr="009B27DB" w:rsidTr="00453D55">
        <w:trPr>
          <w:gridBefore w:val="1"/>
          <w:gridAfter w:val="1"/>
          <w:wBefore w:w="11" w:type="dxa"/>
          <w:wAfter w:w="6" w:type="dxa"/>
        </w:trPr>
        <w:tc>
          <w:tcPr>
            <w:tcW w:w="4809" w:type="dxa"/>
          </w:tcPr>
          <w:p w:rsidR="00D902EE" w:rsidRPr="009B27DB" w:rsidRDefault="00D902EE" w:rsidP="00453D55">
            <w:pPr>
              <w:autoSpaceDE w:val="0"/>
              <w:autoSpaceDN w:val="0"/>
              <w:adjustRightInd w:val="0"/>
              <w:spacing w:line="324" w:lineRule="auto"/>
              <w:rPr>
                <w:szCs w:val="24"/>
              </w:rPr>
            </w:pPr>
            <w:bookmarkStart w:id="1" w:name="_Hlk513031161"/>
            <w:bookmarkStart w:id="2" w:name="_Hlk512419836" w:colFirst="1" w:colLast="4"/>
            <w:bookmarkEnd w:id="1"/>
          </w:p>
        </w:tc>
        <w:tc>
          <w:tcPr>
            <w:tcW w:w="4639" w:type="dxa"/>
            <w:gridSpan w:val="2"/>
          </w:tcPr>
          <w:p w:rsidR="00FE23C0" w:rsidRPr="00FE23C0" w:rsidRDefault="00FE23C0" w:rsidP="00FE23C0">
            <w:pPr>
              <w:spacing w:line="336" w:lineRule="auto"/>
              <w:jc w:val="right"/>
              <w:rPr>
                <w:szCs w:val="24"/>
              </w:rPr>
            </w:pPr>
            <w:r w:rsidRPr="00FE23C0">
              <w:rPr>
                <w:szCs w:val="24"/>
              </w:rPr>
              <w:t>УТВЕРЖДЕНА</w:t>
            </w:r>
          </w:p>
          <w:p w:rsidR="00FE23C0" w:rsidRPr="00FE23C0" w:rsidRDefault="00FE23C0" w:rsidP="00FE23C0">
            <w:pPr>
              <w:spacing w:line="336" w:lineRule="auto"/>
              <w:jc w:val="right"/>
              <w:rPr>
                <w:szCs w:val="24"/>
              </w:rPr>
            </w:pPr>
            <w:r w:rsidRPr="00FE23C0">
              <w:rPr>
                <w:szCs w:val="24"/>
              </w:rPr>
              <w:t>постановлением администрации</w:t>
            </w:r>
            <w:r>
              <w:rPr>
                <w:szCs w:val="24"/>
              </w:rPr>
              <w:t xml:space="preserve"> Панинского городского поселения</w:t>
            </w:r>
            <w:r w:rsidRPr="00FE23C0">
              <w:rPr>
                <w:szCs w:val="24"/>
              </w:rPr>
              <w:t xml:space="preserve"> </w:t>
            </w:r>
          </w:p>
          <w:p w:rsidR="00FE23C0" w:rsidRPr="00FE23C0" w:rsidRDefault="00FE23C0" w:rsidP="00FE23C0">
            <w:pPr>
              <w:spacing w:line="336" w:lineRule="auto"/>
              <w:jc w:val="right"/>
              <w:rPr>
                <w:szCs w:val="24"/>
              </w:rPr>
            </w:pPr>
            <w:r w:rsidRPr="00FE23C0">
              <w:rPr>
                <w:szCs w:val="24"/>
              </w:rPr>
              <w:t xml:space="preserve">Панинского муниципального района </w:t>
            </w:r>
          </w:p>
          <w:p w:rsidR="00FE23C0" w:rsidRPr="00FE23C0" w:rsidRDefault="00FE23C0" w:rsidP="00FE23C0">
            <w:pPr>
              <w:spacing w:line="336" w:lineRule="auto"/>
              <w:jc w:val="right"/>
              <w:rPr>
                <w:szCs w:val="24"/>
              </w:rPr>
            </w:pPr>
            <w:r w:rsidRPr="00FE23C0">
              <w:rPr>
                <w:szCs w:val="24"/>
              </w:rPr>
              <w:t>Воронежской области</w:t>
            </w:r>
          </w:p>
          <w:p w:rsidR="00D902EE" w:rsidRPr="009B27DB" w:rsidRDefault="00FE23C0" w:rsidP="00FE23C0">
            <w:pPr>
              <w:spacing w:line="336" w:lineRule="auto"/>
              <w:jc w:val="right"/>
              <w:rPr>
                <w:szCs w:val="24"/>
              </w:rPr>
            </w:pPr>
            <w:r w:rsidRPr="00FE23C0">
              <w:rPr>
                <w:szCs w:val="24"/>
              </w:rPr>
              <w:t>от 2</w:t>
            </w:r>
            <w:r>
              <w:rPr>
                <w:szCs w:val="24"/>
              </w:rPr>
              <w:t>3</w:t>
            </w:r>
            <w:r w:rsidRPr="00FE23C0">
              <w:rPr>
                <w:szCs w:val="24"/>
              </w:rPr>
              <w:t xml:space="preserve"> июня 2026 г. № 1</w:t>
            </w:r>
            <w:r>
              <w:rPr>
                <w:szCs w:val="24"/>
              </w:rPr>
              <w:t>5</w:t>
            </w:r>
            <w:r w:rsidRPr="00FE23C0">
              <w:rPr>
                <w:szCs w:val="24"/>
              </w:rPr>
              <w:t>3</w:t>
            </w:r>
          </w:p>
        </w:tc>
      </w:tr>
      <w:bookmarkEnd w:id="2"/>
    </w:tbl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</w:p>
    <w:p w:rsidR="00D902EE" w:rsidRPr="009B27DB" w:rsidRDefault="00D902EE" w:rsidP="00D902EE">
      <w:pPr>
        <w:tabs>
          <w:tab w:val="center" w:pos="4677"/>
          <w:tab w:val="right" w:pos="9355"/>
        </w:tabs>
        <w:jc w:val="center"/>
        <w:rPr>
          <w:sz w:val="28"/>
          <w:szCs w:val="24"/>
        </w:rPr>
      </w:pPr>
      <w:r w:rsidRPr="009B27DB">
        <w:rPr>
          <w:sz w:val="28"/>
          <w:szCs w:val="24"/>
        </w:rPr>
        <w:t xml:space="preserve">АКТУАЛИЗИРОВАННАЯ СХЕМА ТЕПЛОСНАБЖЕНИЯ </w:t>
      </w:r>
      <w:r w:rsidRPr="009B27DB">
        <w:rPr>
          <w:sz w:val="28"/>
          <w:szCs w:val="24"/>
        </w:rPr>
        <w:br/>
        <w:t xml:space="preserve">ПАНИНСКОГО ГОРОДСКОГО ПОСЕЛЕНИЯ </w:t>
      </w:r>
      <w:r w:rsidRPr="009B27DB">
        <w:rPr>
          <w:sz w:val="28"/>
          <w:szCs w:val="24"/>
        </w:rPr>
        <w:br/>
        <w:t>ВОРОНЕЖСКОЙ ОБЛАСТИ НА ПЕРИОД ДО 2033 ГОДА</w:t>
      </w: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  <w:r w:rsidRPr="009B27DB">
        <w:rPr>
          <w:sz w:val="28"/>
          <w:szCs w:val="28"/>
        </w:rPr>
        <w:t>(Актуализация по состоянию на 202</w:t>
      </w:r>
      <w:r w:rsidR="00CD4093" w:rsidRPr="009B27DB">
        <w:rPr>
          <w:sz w:val="28"/>
          <w:szCs w:val="28"/>
        </w:rPr>
        <w:t>7</w:t>
      </w:r>
      <w:r w:rsidRPr="009B27DB">
        <w:rPr>
          <w:sz w:val="28"/>
          <w:szCs w:val="28"/>
        </w:rPr>
        <w:t xml:space="preserve"> год)</w:t>
      </w: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 w:firstLine="710"/>
        <w:jc w:val="both"/>
        <w:rPr>
          <w:szCs w:val="28"/>
        </w:rPr>
      </w:pPr>
      <w:r w:rsidRPr="009B27DB">
        <w:rPr>
          <w:szCs w:val="28"/>
        </w:rPr>
        <w:t>Сведений, составляющих государственную тайну в соответствии с Указом Президента Российской Федерации от 30.11.1995 № 1203 «Об утверждении перечня сведений, отнесенных к государственной тайне», не содержится.</w:t>
      </w: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 w:firstLine="710"/>
        <w:jc w:val="both"/>
        <w:rPr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  <w:r w:rsidRPr="009B27DB">
        <w:rPr>
          <w:sz w:val="28"/>
          <w:szCs w:val="28"/>
        </w:rPr>
        <w:t xml:space="preserve">Том </w:t>
      </w:r>
      <w:r w:rsidR="00A0189F" w:rsidRPr="009B27DB">
        <w:rPr>
          <w:sz w:val="28"/>
          <w:szCs w:val="28"/>
        </w:rPr>
        <w:t>1</w:t>
      </w:r>
      <w:r w:rsidRPr="009B27DB">
        <w:rPr>
          <w:sz w:val="28"/>
          <w:szCs w:val="28"/>
        </w:rPr>
        <w:t>. Утверждаемая часть</w:t>
      </w: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D902EE" w:rsidRPr="009B27DB" w:rsidRDefault="00D902EE" w:rsidP="00D902EE">
      <w:pPr>
        <w:widowControl w:val="0"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</w:p>
    <w:p w:rsidR="007B474B" w:rsidRPr="009B27DB" w:rsidRDefault="00D902EE" w:rsidP="00D902EE">
      <w:pPr>
        <w:jc w:val="center"/>
        <w:rPr>
          <w:b/>
          <w:szCs w:val="24"/>
        </w:rPr>
      </w:pPr>
      <w:r w:rsidRPr="009B27DB">
        <w:rPr>
          <w:sz w:val="28"/>
          <w:szCs w:val="28"/>
        </w:rPr>
        <w:t>2026 год</w:t>
      </w:r>
      <w:r w:rsidRPr="009B27DB">
        <w:rPr>
          <w:szCs w:val="24"/>
        </w:rPr>
        <w:t xml:space="preserve"> </w:t>
      </w:r>
      <w:r w:rsidR="007B474B" w:rsidRPr="009B27DB">
        <w:rPr>
          <w:szCs w:val="24"/>
        </w:rPr>
        <w:br w:type="page"/>
      </w:r>
    </w:p>
    <w:p w:rsidR="007B474B" w:rsidRPr="009B27DB" w:rsidRDefault="007B474B" w:rsidP="00AA42A4">
      <w:pPr>
        <w:suppressAutoHyphens/>
        <w:spacing w:after="200" w:line="312" w:lineRule="auto"/>
        <w:contextualSpacing/>
        <w:jc w:val="center"/>
        <w:rPr>
          <w:rFonts w:eastAsiaTheme="minorEastAsia"/>
          <w:b/>
          <w:szCs w:val="24"/>
        </w:rPr>
      </w:pPr>
      <w:r w:rsidRPr="009B27DB">
        <w:rPr>
          <w:rFonts w:eastAsiaTheme="minorEastAsia"/>
          <w:b/>
          <w:szCs w:val="24"/>
        </w:rPr>
        <w:lastRenderedPageBreak/>
        <w:t>РЕФЕРАТ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Объектом исследования является система теплоснабжения централизованной зоны теплоснабжения Панинского городского поселения.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Цель работы – разработка оптимальных вариантов развития системы теплоснабжения поселения по критериям: качества, надежности теплоснабжения и экономической эффективности.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Разработанная программа мероприятий по результатам оптимизации режимов работы системы теплоснабжения должна стать базовым документом, определяющим стратегию и единую техническую политику перспективного развития системы теплоснабжения городского поселения.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Согласно Постановлению Правительства РФ от 22.02.2012 №154 «О требованиях к схемам теплоснабжения, порядку их разработки и утверждения» в рамках данного раздела рассмотрены основные вопросы: 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Показатели перспективного спроса на тепловую энергию (мощность) и теплоноситель в установленных границах территории поселения;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Перспективные балансы тепловой мощности источников тепловой энергии и тепловой нагрузки потребителей;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Перспективные</w:t>
      </w:r>
      <w:r w:rsidR="00D902EE"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балансы</w:t>
      </w:r>
      <w:r w:rsidR="00D902EE"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теплоносителя;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Предложения по строительству, реконструкции и техническому перевооружению источников тепловой энергии;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Предложения по строительству и реконструкции тепловых сетей;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Перспективные</w:t>
      </w:r>
      <w:r w:rsidR="00D902EE"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топливные</w:t>
      </w:r>
      <w:r w:rsidR="00D902EE"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балансы;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Инвестиции в строительство, реконструкцию и техническое перевооружение;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Решение об определении единой теплоснабжающей организации (организаций);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Решения о распределении тепловой нагрузки между источниками тепловой энергии;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Решения по бесхозяйным тепловым сетям;</w:t>
      </w:r>
    </w:p>
    <w:p w:rsidR="007B474B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Индикаторы развития систем теплоснабжения поселения;</w:t>
      </w:r>
    </w:p>
    <w:p w:rsidR="00792147" w:rsidRPr="009B27DB" w:rsidRDefault="007B474B" w:rsidP="007B474B">
      <w:pPr>
        <w:pStyle w:val="a7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Ценовые (тарифные) последствия.</w:t>
      </w:r>
    </w:p>
    <w:p w:rsidR="00792147" w:rsidRPr="009B27DB" w:rsidRDefault="00792147" w:rsidP="00792147">
      <w:pPr>
        <w:pStyle w:val="a7"/>
        <w:suppressAutoHyphens/>
        <w:spacing w:after="200" w:line="312" w:lineRule="auto"/>
        <w:ind w:left="1429" w:firstLine="0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792147" w:rsidRPr="009B27DB" w:rsidRDefault="00792147" w:rsidP="00792147">
      <w:pPr>
        <w:pStyle w:val="a7"/>
        <w:suppressAutoHyphens/>
        <w:spacing w:after="200" w:line="312" w:lineRule="auto"/>
        <w:ind w:left="1429" w:firstLine="0"/>
        <w:contextualSpacing/>
        <w:rPr>
          <w:sz w:val="24"/>
          <w:szCs w:val="24"/>
        </w:rPr>
        <w:sectPr w:rsidR="00792147" w:rsidRPr="009B27DB" w:rsidSect="00D902EE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2147" w:rsidRPr="009B27DB" w:rsidRDefault="00792147" w:rsidP="00792147">
      <w:pPr>
        <w:pStyle w:val="11"/>
      </w:pPr>
      <w:r w:rsidRPr="009B27DB">
        <w:lastRenderedPageBreak/>
        <w:t>Содержание</w:t>
      </w:r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r w:rsidRPr="005A6500">
        <w:rPr>
          <w:sz w:val="24"/>
          <w:szCs w:val="24"/>
        </w:rPr>
        <w:fldChar w:fldCharType="begin"/>
      </w:r>
      <w:r w:rsidR="007B474B" w:rsidRPr="009B27DB">
        <w:rPr>
          <w:sz w:val="24"/>
          <w:szCs w:val="24"/>
        </w:rPr>
        <w:instrText xml:space="preserve"> TOC \h \z \t "!огл;1" </w:instrText>
      </w:r>
      <w:r w:rsidRPr="005A6500">
        <w:rPr>
          <w:sz w:val="24"/>
          <w:szCs w:val="24"/>
        </w:rPr>
        <w:fldChar w:fldCharType="separate"/>
      </w:r>
      <w:hyperlink w:anchor="_Toc233901458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ВВЕДЕНИЕ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_Toc233901458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59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1 Показатели существующего и перспективного спроса на тепловую энергию (мощность) и теплоноситель в установленных границах территории поселения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_Toc233901459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0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после-дующие 5-летние периоды (далее – этапы)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_Toc233901460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1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_Toc233901461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2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_Toc233901462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3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муниципальному округу, городскому округу, городу федерального значения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_Toc233901463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4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2 Существующие и перспективные балансы тепловой мощности источников тепловой энергии и тепловой нагрузки потребителей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_Toc233901464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5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_Toc233901465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6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2.2. Описание существующих и перспективных зон действия индивидуальных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_Toc233901466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7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_Toc233901467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tabs>
          <w:tab w:val="left" w:pos="1200"/>
        </w:tabs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8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2.4.</w:t>
        </w:r>
        <w:r w:rsidR="001426E8" w:rsidRPr="009B27DB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ru-RU"/>
          </w:rPr>
          <w:tab/>
        </w:r>
        <w:r w:rsidR="001426E8" w:rsidRPr="009B27DB">
          <w:rPr>
            <w:rStyle w:val="a8"/>
            <w:noProof/>
            <w:color w:val="auto"/>
            <w:sz w:val="24"/>
            <w:szCs w:val="24"/>
          </w:rPr>
          <w:t>Существующие и перспективные значения установленной тепловой мощности основного оборудования источника (источников)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_Toc233901468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tabs>
          <w:tab w:val="left" w:pos="1440"/>
        </w:tabs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69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2.5.</w:t>
        </w:r>
        <w:r w:rsidR="001426E8" w:rsidRPr="009B27DB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ru-RU"/>
          </w:rPr>
          <w:tab/>
        </w:r>
        <w:r w:rsidR="001426E8" w:rsidRPr="009B27DB">
          <w:rPr>
            <w:rStyle w:val="a8"/>
            <w:noProof/>
            <w:color w:val="auto"/>
            <w:sz w:val="24"/>
            <w:szCs w:val="24"/>
          </w:rPr>
  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_Toc233901469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tabs>
          <w:tab w:val="left" w:pos="1440"/>
        </w:tabs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0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2.6.</w:t>
        </w:r>
        <w:r w:rsidR="001426E8" w:rsidRPr="009B27DB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ru-RU"/>
          </w:rPr>
          <w:tab/>
        </w:r>
        <w:r w:rsidR="001426E8" w:rsidRPr="009B27DB">
          <w:rPr>
            <w:rStyle w:val="a8"/>
            <w:noProof/>
            <w:color w:val="auto"/>
            <w:sz w:val="24"/>
            <w:szCs w:val="24"/>
          </w:rPr>
          <w:t>Существующие и перспективные затраты тепловой мощности на собственные и хозяйственные нужды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_Toc233901470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tabs>
          <w:tab w:val="left" w:pos="1440"/>
        </w:tabs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1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2.7.</w:t>
        </w:r>
        <w:r w:rsidR="001426E8" w:rsidRPr="009B27DB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ru-RU"/>
          </w:rPr>
          <w:tab/>
        </w:r>
        <w:r w:rsidR="001426E8" w:rsidRPr="009B27DB">
          <w:rPr>
            <w:rStyle w:val="a8"/>
            <w:noProof/>
            <w:color w:val="auto"/>
            <w:sz w:val="24"/>
            <w:szCs w:val="24"/>
          </w:rPr>
          <w:t>Значения существующей и перспективной тепловой мощности источников тепловой энергии нетто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_Toc233901471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2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2.8 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_Toc233901472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15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tabs>
          <w:tab w:val="left" w:pos="1440"/>
        </w:tabs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3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2.9.</w:t>
        </w:r>
        <w:r w:rsidR="001426E8" w:rsidRPr="009B27DB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ru-RU"/>
          </w:rPr>
          <w:tab/>
        </w:r>
        <w:r w:rsidR="001426E8" w:rsidRPr="009B27DB">
          <w:rPr>
            <w:rStyle w:val="a8"/>
            <w:noProof/>
            <w:color w:val="auto"/>
            <w:sz w:val="24"/>
            <w:szCs w:val="24"/>
          </w:rPr>
          <w:t>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_Toc233901473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15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tabs>
          <w:tab w:val="left" w:pos="1440"/>
        </w:tabs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4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2.10.</w:t>
        </w:r>
        <w:r w:rsidR="001426E8" w:rsidRPr="009B27DB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ru-RU"/>
          </w:rPr>
          <w:tab/>
        </w:r>
        <w:r w:rsidR="001426E8" w:rsidRPr="009B27DB">
          <w:rPr>
            <w:rStyle w:val="a8"/>
            <w:noProof/>
            <w:color w:val="auto"/>
            <w:sz w:val="24"/>
            <w:szCs w:val="24"/>
          </w:rPr>
          <w:t>Значения существующей и перспективной резервной тепловой мощности 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_Toc233901474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15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tabs>
          <w:tab w:val="left" w:pos="1680"/>
        </w:tabs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5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2.11.</w:t>
        </w:r>
        <w:r w:rsidR="001426E8" w:rsidRPr="009B27DB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ru-RU"/>
          </w:rPr>
          <w:tab/>
        </w:r>
        <w:r w:rsidR="001426E8" w:rsidRPr="009B27DB">
          <w:rPr>
            <w:rStyle w:val="a8"/>
            <w:noProof/>
            <w:color w:val="auto"/>
            <w:sz w:val="24"/>
            <w:szCs w:val="24"/>
          </w:rPr>
          <w:t>Значения существующей и перспективной тепловой нагрузки потребителей, устанавливаемые с учетом расчетной тепловой нагрузки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_Toc233901475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16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6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2.12.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_Toc233901476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16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7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2.13. Радиус эффективного теплоснабжения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_Toc233901477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16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8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3 Существующие и перспективные балансы теплоносителя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_Toc233901478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17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79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_Toc233901479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17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0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_Toc233901480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1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4 Основные положения мастер-плана развития систем теплоснабжения поселения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_Toc233901481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2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4.1. Описание сценариев развития теплоснабжения поселения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_Toc233901482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3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4.2. Обоснование выбора приоритетного сценария развития теплоснабжения поселения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_Toc233901483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4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5 Предложения по строительству, реконструкции и техническому перевооружению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_Toc233901484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5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5.1. 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_Toc233901485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19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6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_Toc233901486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7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5.3. Предложения по техническому перевооружению источников тепловой энергии с целью повышения эффективности работы систем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_Toc233901487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8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_Toc233901488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89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_Toc233901489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0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_Toc233901490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1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_Toc233901491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2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_Toc233901492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21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3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_Toc233901493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21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4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_Toc233901494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21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5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6 Предложения по строительству и реконструкции тепловых сетей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_Toc233901495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6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6.1.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_Toc233901496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7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6.2.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_Toc233901497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8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6.3. 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_Toc233901498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499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6.4. 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_Toc233901499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0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6.5. Предложения по строительству и реконструкции тепловых сетей для обеспечения нормативной надежности теплоснабжения потребителей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_Toc233901500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1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6.6.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_Toc233901501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2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6.7. Предложения по реконструкции и (или) модернизации тепловых сетей, подлежащих замене в связи с исчерпанием эксплуатационного ресурса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_Toc233901502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3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6.8. Предложения по строительству, реконструкции и (или) модернизации насосных станций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_Toc233901503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4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7 Предложения по переводу открытых систем теплоснабжения (горячего водоснабжения) в закрытые системы горячего водоснабжения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_Toc233901504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5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7.1.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_Toc233901505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6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7.2.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_Toc233901506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7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8 Перспективные топливные балансы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_Toc233901507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8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_Toc233901508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09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_Toc233901509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25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0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8.3.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_Toc233901510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25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1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8.4. Преобладающий в поселении, муниципальном округе, городском округе вид топлива, определяемый по совокупности всех систем теплоснабжения, находящихся в соответствующем поселении, муниципальном округе, городском округе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_Toc233901511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25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2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8.4. Приоритетное направление развития топливного баланса поселения, муниципального округа, городского округа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_Toc233901512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25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3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9 Инвестиции в строительство, реконструкцию и техническое перевооружение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_Toc233901513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26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4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9.1. 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_Toc233901514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26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5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9.2.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_Toc233901515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26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6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9.3. 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_Toc233901516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27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7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_Toc233901517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27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8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9.5. Оценка эффективности инвестиций по отдельным предложениям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_Toc233901518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27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19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_Toc233901519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27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0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10 Решение об определении единой теплоснабжающей организации (организаций)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_Toc233901520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28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1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10.1. Решение об определении единой теплоснабжающей организации (организаций)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_Toc233901521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28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2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10.2. Реестр зон деятельности единой теплоснабжающей организации (организаций)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_Toc233901522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3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10.3. Основания, в том числе критерии, в соответствии с которыми теплоснабжающая организация определена единой теплоснабжающей организацией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_Toc233901523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29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4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10.4. Информация о поданных теплоснабжающими организациями заявках на присвоение статуса единой теплоснабжающей организации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_Toc233901524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5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_Toc233901525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6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11 Решения о распределении тепловой нагрузки между источниками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_Toc233901526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7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12 Решения по бесхозяйным тепловым сетям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_Toc233901527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30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8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13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электроэнергетических систем России, а также со схемой водоснабжения и водоотведения поселения, муниципального округа, городского округа, города федерального значения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_Toc233901528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31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29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_Toc233901529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31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30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13.2. Описание проблем организации газоснабжения источников тепловой энергии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_Toc233901530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31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31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_Toc233901531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31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32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13.4. Описание решений (вырабатываемых с учетом положений утвержденной схемы и программы развития Единой энергетической системы России)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_Toc233901532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31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33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 xml:space="preserve">13.5. Предложения по строительству (реконструкции, связанной с увеличением установленной генерирующей мощности) генерирующих объектов, функционирующих в </w:t>
        </w:r>
        <w:r w:rsidR="001426E8" w:rsidRPr="009B27DB">
          <w:rPr>
            <w:rStyle w:val="a8"/>
            <w:noProof/>
            <w:color w:val="auto"/>
            <w:sz w:val="24"/>
            <w:szCs w:val="24"/>
          </w:rPr>
          <w:lastRenderedPageBreak/>
          <w:t>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_Toc233901533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34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13.6. Описание решений (вырабатываемых с учетом положений утвержденной схемы водоснабжения поселения, муниципального округа, городского округа, города федерального значения) о развитии соответствующей системы водоснабжения в части, относящейся к системам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_Toc233901534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35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13.7. Предложения по корректировке утвержденной (разработке) схемы водоснабжения поселения, муниципального округа, городского округа, города федерального значения,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_Toc233901535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32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36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14 Индикаторы развития систем теплоснабжения поселения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_Toc233901536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33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1426E8" w:rsidRPr="009B27DB" w:rsidRDefault="005A6500" w:rsidP="001426E8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ru-RU"/>
        </w:rPr>
      </w:pPr>
      <w:hyperlink w:anchor="_Toc233901537" w:history="1">
        <w:r w:rsidR="001426E8" w:rsidRPr="009B27DB">
          <w:rPr>
            <w:rStyle w:val="a8"/>
            <w:noProof/>
            <w:color w:val="auto"/>
            <w:sz w:val="24"/>
            <w:szCs w:val="24"/>
          </w:rPr>
          <w:t>Раздел 15 Ценовые (тарифные) последствия</w:t>
        </w:r>
        <w:r w:rsidR="001426E8" w:rsidRPr="009B27DB">
          <w:rPr>
            <w:noProof/>
            <w:webHidden/>
            <w:sz w:val="24"/>
            <w:szCs w:val="24"/>
          </w:rPr>
          <w:tab/>
        </w:r>
        <w:r w:rsidRPr="009B27DB">
          <w:rPr>
            <w:noProof/>
            <w:webHidden/>
            <w:sz w:val="24"/>
            <w:szCs w:val="24"/>
          </w:rPr>
          <w:fldChar w:fldCharType="begin"/>
        </w:r>
        <w:r w:rsidR="001426E8" w:rsidRPr="009B27DB">
          <w:rPr>
            <w:noProof/>
            <w:webHidden/>
            <w:sz w:val="24"/>
            <w:szCs w:val="24"/>
          </w:rPr>
          <w:instrText xml:space="preserve"> PAGEREF _Toc233901537 \h </w:instrText>
        </w:r>
        <w:r w:rsidRPr="009B27DB">
          <w:rPr>
            <w:noProof/>
            <w:webHidden/>
            <w:sz w:val="24"/>
            <w:szCs w:val="24"/>
          </w:rPr>
        </w:r>
        <w:r w:rsidRPr="009B27DB">
          <w:rPr>
            <w:noProof/>
            <w:webHidden/>
            <w:sz w:val="24"/>
            <w:szCs w:val="24"/>
          </w:rPr>
          <w:fldChar w:fldCharType="separate"/>
        </w:r>
        <w:r w:rsidR="001426E8" w:rsidRPr="009B27DB">
          <w:rPr>
            <w:noProof/>
            <w:webHidden/>
            <w:sz w:val="24"/>
            <w:szCs w:val="24"/>
          </w:rPr>
          <w:t>34</w:t>
        </w:r>
        <w:r w:rsidRPr="009B27DB">
          <w:rPr>
            <w:noProof/>
            <w:webHidden/>
            <w:sz w:val="24"/>
            <w:szCs w:val="24"/>
          </w:rPr>
          <w:fldChar w:fldCharType="end"/>
        </w:r>
      </w:hyperlink>
    </w:p>
    <w:p w:rsidR="007B474B" w:rsidRPr="009B27DB" w:rsidRDefault="005A6500" w:rsidP="001426E8">
      <w:pPr>
        <w:pStyle w:val="a9"/>
        <w:rPr>
          <w:sz w:val="24"/>
          <w:szCs w:val="24"/>
        </w:rPr>
      </w:pPr>
      <w:r w:rsidRPr="009B27DB">
        <w:rPr>
          <w:sz w:val="24"/>
          <w:szCs w:val="24"/>
        </w:rPr>
        <w:fldChar w:fldCharType="end"/>
      </w:r>
    </w:p>
    <w:p w:rsidR="007B474B" w:rsidRPr="009B27DB" w:rsidRDefault="007B474B" w:rsidP="007B474B">
      <w:pPr>
        <w:rPr>
          <w:b/>
          <w:szCs w:val="24"/>
        </w:rPr>
      </w:pPr>
      <w:r w:rsidRPr="009B27DB">
        <w:rPr>
          <w:szCs w:val="24"/>
        </w:rPr>
        <w:br w:type="page"/>
      </w:r>
    </w:p>
    <w:p w:rsidR="007B474B" w:rsidRPr="009B27DB" w:rsidRDefault="007B474B" w:rsidP="00D902EE">
      <w:pPr>
        <w:pStyle w:val="a9"/>
        <w:jc w:val="center"/>
        <w:rPr>
          <w:sz w:val="24"/>
          <w:szCs w:val="24"/>
        </w:rPr>
      </w:pPr>
      <w:bookmarkStart w:id="3" w:name="_Toc233901458"/>
      <w:r w:rsidRPr="009B27DB">
        <w:rPr>
          <w:sz w:val="24"/>
          <w:szCs w:val="24"/>
        </w:rPr>
        <w:lastRenderedPageBreak/>
        <w:t>ВВЕДЕНИЕ</w:t>
      </w:r>
      <w:bookmarkEnd w:id="3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Разработка системы теплоснабжения поселений представляет собой комплексную проблему, от правильного решения которой во многом зависят масштабы необходимых капитальных вложений в эти системы.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Прогноз спроса на тепловую энергию основан на прогнозировании развития поселения, в первую очередь его территориальном развитии, определённым генеральным планом и уточненным по данным, предоставленным администрацией городского поселения.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Схемы разрабатываются на основе анализа тепловых нагрузок потребителей с учётом перспективного развития на 15 лет,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путем оценки их сравнительной эффективности по критерию минимума суммарных дисконтированных затрат.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Основой для разработки (актуализации) схемы теплоснабжения Панинского городского поселения до 2033 года являются:</w:t>
      </w:r>
    </w:p>
    <w:p w:rsidR="007B474B" w:rsidRPr="009B27DB" w:rsidRDefault="007B474B" w:rsidP="007B474B">
      <w:pPr>
        <w:pStyle w:val="a7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Генеральный</w:t>
      </w:r>
      <w:r w:rsidR="000968A0"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  <w:r w:rsidRPr="009B27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план;</w:t>
      </w:r>
    </w:p>
    <w:p w:rsidR="007B474B" w:rsidRPr="009B27DB" w:rsidRDefault="007B474B" w:rsidP="007B474B">
      <w:pPr>
        <w:pStyle w:val="a7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от 22 февраля 2012 г. №154 «О требованиях к схемам теплоснабжения, порядку их разработки и утверждения»;</w:t>
      </w:r>
    </w:p>
    <w:p w:rsidR="007B474B" w:rsidRPr="009B27DB" w:rsidRDefault="007B474B" w:rsidP="007B474B">
      <w:pPr>
        <w:pStyle w:val="a7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Приказ Министерства энергетики РФ и Министерства регионального развития РФ от 29 декабря 2012 г. № 565/667 «Об утверждении методических рекомендаций по разработке схем теплоснабжения»;</w:t>
      </w:r>
    </w:p>
    <w:p w:rsidR="007B474B" w:rsidRPr="009B27DB" w:rsidRDefault="007B474B" w:rsidP="007B474B">
      <w:pPr>
        <w:pStyle w:val="a7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Федеральный закон от 27.07.2010 № 190 «О теплоснабжении»;</w:t>
      </w:r>
    </w:p>
    <w:p w:rsidR="007B474B" w:rsidRPr="009B27DB" w:rsidRDefault="007B474B" w:rsidP="007B474B">
      <w:pPr>
        <w:pStyle w:val="a7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Федеральный закон от 07.12.2011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</w:t>
      </w:r>
    </w:p>
    <w:p w:rsidR="007B474B" w:rsidRPr="009B27DB" w:rsidRDefault="007B474B" w:rsidP="007B474B">
      <w:pPr>
        <w:pStyle w:val="a7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Федерации»);</w:t>
      </w:r>
    </w:p>
    <w:p w:rsidR="007B474B" w:rsidRPr="009B27DB" w:rsidRDefault="007B474B" w:rsidP="007B474B">
      <w:pPr>
        <w:pStyle w:val="a7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Свод правил СНиП 41-02-2003 «Тепловые сети»;</w:t>
      </w:r>
    </w:p>
    <w:p w:rsidR="007B474B" w:rsidRPr="009B27DB" w:rsidRDefault="007B474B" w:rsidP="007B474B">
      <w:pPr>
        <w:pStyle w:val="a7"/>
        <w:numPr>
          <w:ilvl w:val="0"/>
          <w:numId w:val="7"/>
        </w:numPr>
        <w:suppressAutoHyphens/>
        <w:spacing w:line="312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Постановление Правительства Российской Федерации № 452 от 16.05.2014 г.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</w:t>
      </w:r>
      <w:r w:rsidRPr="009B27D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lastRenderedPageBreak/>
        <w:t>осуществляющей регулируемые виды деятельности в сфере теплоснабжения, указанных плановых значений».</w:t>
      </w:r>
    </w:p>
    <w:p w:rsidR="00D902EE" w:rsidRPr="009B27DB" w:rsidRDefault="007B474B" w:rsidP="007B474B">
      <w:pPr>
        <w:suppressAutoHyphens/>
        <w:spacing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В качестве исходной информации при выполнении работы использованы материалы, предоставленные администрацией городского поселения. </w:t>
      </w:r>
    </w:p>
    <w:p w:rsidR="007B474B" w:rsidRPr="009B27DB" w:rsidRDefault="007B474B" w:rsidP="007B474B">
      <w:pPr>
        <w:suppressAutoHyphens/>
        <w:spacing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Климат на территории Панинского городского поселения умеренно-континентальный с жарким и сухим летом и умеренно холодной зимой с устойчивым снежным покровом и хорошо выраженными переходными сезонами. Среднегодовая температура воздуха составляет +5,0</w:t>
      </w:r>
      <w:r w:rsidRPr="009B27DB">
        <w:rPr>
          <w:rFonts w:eastAsiaTheme="minorEastAsia"/>
          <w:szCs w:val="24"/>
          <w:vertAlign w:val="superscript"/>
        </w:rPr>
        <w:t>0</w:t>
      </w:r>
      <w:r w:rsidRPr="009B27DB">
        <w:rPr>
          <w:rFonts w:eastAsiaTheme="minorEastAsia"/>
          <w:szCs w:val="24"/>
        </w:rPr>
        <w:t>С. Средний из абсолютных максимумов температуры составляет +35</w:t>
      </w:r>
      <w:r w:rsidRPr="009B27DB">
        <w:rPr>
          <w:rFonts w:eastAsiaTheme="minorEastAsia"/>
          <w:szCs w:val="24"/>
          <w:vertAlign w:val="superscript"/>
        </w:rPr>
        <w:t>0</w:t>
      </w:r>
      <w:r w:rsidRPr="009B27DB">
        <w:rPr>
          <w:rFonts w:eastAsiaTheme="minorEastAsia"/>
          <w:szCs w:val="24"/>
        </w:rPr>
        <w:t>С, средний из абсолютных минимумов составляет -30</w:t>
      </w:r>
      <w:r w:rsidRPr="009B27DB">
        <w:rPr>
          <w:rFonts w:eastAsiaTheme="minorEastAsia"/>
          <w:szCs w:val="24"/>
          <w:vertAlign w:val="superscript"/>
        </w:rPr>
        <w:t>0</w:t>
      </w:r>
      <w:r w:rsidRPr="009B27DB">
        <w:rPr>
          <w:rFonts w:eastAsiaTheme="minorEastAsia"/>
          <w:szCs w:val="24"/>
        </w:rPr>
        <w:t>С. Первые морозы наблюдаются в первых числах октября. Продолжительность безморозного периода от 220 до 227 дней. Годовая сумма осадков на территории составляет 450-550 мм. Образование устойчивого снежного покрова происходит в среднем в середине декабря, а таяние — в конце марта. Высота снежного покрова в конце зимы от 20 до 25 см. Территория относится к зоне недостаточного увлажнения, что обусловлено высокой испаряемостью в теплый период. В течение года преобладают средние скорости ветра. Зимой основными направлениями ветров являются южное и юго-восточное, юго-западное; летом – западное, юго-западное.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Температурные данные для расчета схемы теплоснабжения представлены в таблице В.1.</w:t>
      </w:r>
    </w:p>
    <w:p w:rsidR="007B474B" w:rsidRPr="009B27DB" w:rsidRDefault="007B474B" w:rsidP="007B474B">
      <w:pPr>
        <w:rPr>
          <w:b/>
          <w:szCs w:val="24"/>
        </w:rPr>
        <w:sectPr w:rsidR="007B474B" w:rsidRPr="009B27DB" w:rsidSect="007921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lastRenderedPageBreak/>
        <w:t>Таблица В.1. Температурные данные для расчета схем теплоснабжения</w:t>
      </w:r>
    </w:p>
    <w:tbl>
      <w:tblPr>
        <w:tblW w:w="14812" w:type="dxa"/>
        <w:tblLook w:val="04A0"/>
      </w:tblPr>
      <w:tblGrid>
        <w:gridCol w:w="3959"/>
        <w:gridCol w:w="1730"/>
        <w:gridCol w:w="1531"/>
        <w:gridCol w:w="995"/>
        <w:gridCol w:w="1369"/>
        <w:gridCol w:w="1694"/>
        <w:gridCol w:w="1694"/>
        <w:gridCol w:w="1840"/>
      </w:tblGrid>
      <w:tr w:rsidR="007B474B" w:rsidRPr="009B27DB" w:rsidTr="00AA42A4">
        <w:trPr>
          <w:trHeight w:val="300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  <w:lang w:val="en-US"/>
              </w:rPr>
            </w:pPr>
            <w:r w:rsidRPr="009B27DB">
              <w:rPr>
                <w:szCs w:val="24"/>
              </w:rPr>
              <w:t>Месяц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Число часов работы</w:t>
            </w:r>
          </w:p>
        </w:tc>
        <w:tc>
          <w:tcPr>
            <w:tcW w:w="759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 xml:space="preserve">Температура, </w:t>
            </w:r>
            <w:r w:rsidRPr="009B27DB">
              <w:rPr>
                <w:szCs w:val="24"/>
                <w:vertAlign w:val="superscript"/>
              </w:rPr>
              <w:t>0</w:t>
            </w:r>
            <w:r w:rsidRPr="009B27DB">
              <w:rPr>
                <w:szCs w:val="24"/>
              </w:rPr>
              <w:t>С</w:t>
            </w:r>
          </w:p>
        </w:tc>
      </w:tr>
      <w:tr w:rsidR="007B474B" w:rsidRPr="009B27DB" w:rsidTr="00AA42A4">
        <w:trPr>
          <w:trHeight w:val="795"/>
        </w:trPr>
        <w:tc>
          <w:tcPr>
            <w:tcW w:w="39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Грунта</w:t>
            </w:r>
          </w:p>
        </w:tc>
        <w:tc>
          <w:tcPr>
            <w:tcW w:w="13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Наружного воздуха</w:t>
            </w:r>
          </w:p>
        </w:tc>
        <w:tc>
          <w:tcPr>
            <w:tcW w:w="16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Подающего трубопровода</w:t>
            </w:r>
          </w:p>
        </w:tc>
        <w:tc>
          <w:tcPr>
            <w:tcW w:w="16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Обратного трубопровода</w:t>
            </w:r>
          </w:p>
        </w:tc>
        <w:tc>
          <w:tcPr>
            <w:tcW w:w="18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Холодной воды</w:t>
            </w:r>
          </w:p>
        </w:tc>
      </w:tr>
      <w:tr w:rsidR="007B474B" w:rsidRPr="009B27DB" w:rsidTr="00AA42A4">
        <w:trPr>
          <w:trHeight w:val="330"/>
        </w:trPr>
        <w:tc>
          <w:tcPr>
            <w:tcW w:w="395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Отопительный период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Летний период</w:t>
            </w:r>
          </w:p>
        </w:tc>
        <w:tc>
          <w:tcPr>
            <w:tcW w:w="9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</w:p>
        </w:tc>
        <w:tc>
          <w:tcPr>
            <w:tcW w:w="1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</w:p>
        </w:tc>
        <w:tc>
          <w:tcPr>
            <w:tcW w:w="1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</w:p>
        </w:tc>
      </w:tr>
      <w:tr w:rsidR="007B474B" w:rsidRPr="009B27DB" w:rsidTr="00AA42A4">
        <w:trPr>
          <w:trHeight w:val="33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Январь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2,80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-7,50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67,36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52,25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5,00</w:t>
            </w:r>
          </w:p>
        </w:tc>
      </w:tr>
      <w:tr w:rsidR="007B474B" w:rsidRPr="009B27DB" w:rsidTr="00AA42A4">
        <w:trPr>
          <w:trHeight w:val="33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Февраль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672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-7,20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66,87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51,94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5,00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Март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1,58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-1,40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57,43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45,99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5,00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Апрель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8,20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41,81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36,14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5,00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Июнь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Июль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Август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Сентябрь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Октябрь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8,46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6,50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44,58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37,89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5,00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Ноябрь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6,32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-0,10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55,32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44,66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5,00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Декабрь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4,50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-5,20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63,62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49,89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5,00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Среднегодовые значения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5088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3,85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-0,92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56,64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45,50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5,00</w:t>
            </w:r>
          </w:p>
        </w:tc>
      </w:tr>
      <w:tr w:rsidR="007B474B" w:rsidRPr="009B27DB" w:rsidTr="00AA42A4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Среднесезонные значения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Отопительный период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3,85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-0,92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56,64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45,50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5,00</w:t>
            </w:r>
          </w:p>
        </w:tc>
      </w:tr>
      <w:tr w:rsidR="007B474B" w:rsidRPr="009B27DB" w:rsidTr="00AA42A4">
        <w:trPr>
          <w:trHeight w:val="33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b/>
                <w:bCs/>
                <w:szCs w:val="24"/>
              </w:rPr>
            </w:pPr>
            <w:r w:rsidRPr="009B27DB">
              <w:rPr>
                <w:b/>
                <w:bCs/>
                <w:szCs w:val="24"/>
              </w:rPr>
              <w:t>Неотопительный период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B474B" w:rsidRPr="009B27DB" w:rsidRDefault="007B474B" w:rsidP="00AA42A4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-</w:t>
            </w:r>
          </w:p>
        </w:tc>
      </w:tr>
    </w:tbl>
    <w:p w:rsidR="007B474B" w:rsidRPr="009B27DB" w:rsidRDefault="007B474B" w:rsidP="007B474B">
      <w:pPr>
        <w:pStyle w:val="a9"/>
        <w:rPr>
          <w:sz w:val="24"/>
          <w:szCs w:val="24"/>
        </w:rPr>
      </w:pPr>
    </w:p>
    <w:p w:rsidR="007B474B" w:rsidRPr="009B27DB" w:rsidRDefault="007B474B" w:rsidP="007B474B">
      <w:pPr>
        <w:pStyle w:val="a9"/>
        <w:rPr>
          <w:sz w:val="24"/>
          <w:szCs w:val="24"/>
        </w:rPr>
        <w:sectPr w:rsidR="007B474B" w:rsidRPr="009B27DB" w:rsidSect="007B474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4" w:name="_Toc233901459"/>
      <w:r w:rsidRPr="009B27DB">
        <w:rPr>
          <w:sz w:val="24"/>
          <w:szCs w:val="24"/>
        </w:rPr>
        <w:lastRenderedPageBreak/>
        <w:t>Раздел 1 Показатели существующего и перспективного спроса на тепловую энергию (мощность) и теплоноситель в установленных границах территории поселения</w:t>
      </w:r>
      <w:bookmarkEnd w:id="4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" w:name="_Toc233901460"/>
      <w:r w:rsidRPr="009B27DB">
        <w:rPr>
          <w:sz w:val="24"/>
          <w:szCs w:val="24"/>
        </w:rPr>
        <w:t xml:space="preserve">1.1. </w:t>
      </w:r>
      <w:r w:rsidR="00D902EE" w:rsidRPr="009B27DB">
        <w:rPr>
          <w:sz w:val="24"/>
          <w:szCs w:val="24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после-дующие 5-летние периоды (далее – этапы)</w:t>
      </w:r>
      <w:bookmarkEnd w:id="5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На территории Панинского городского поселения централизованная система теплоснабжения представлена в р.п. Панино. Тепловая энергия поставляется социально значимым объектам, промышленным объектам, а также административным зданиям от 8-х котельных.</w:t>
      </w:r>
    </w:p>
    <w:p w:rsidR="00D902EE" w:rsidRPr="009B27DB" w:rsidRDefault="00D902EE" w:rsidP="00D902EE">
      <w:pPr>
        <w:suppressAutoHyphens/>
        <w:spacing w:after="200" w:line="312" w:lineRule="auto"/>
        <w:contextualSpacing/>
        <w:jc w:val="both"/>
        <w:rPr>
          <w:szCs w:val="24"/>
        </w:rPr>
      </w:pPr>
      <w:bookmarkStart w:id="6" w:name="_Toc519659724"/>
      <w:r w:rsidRPr="009B27DB">
        <w:rPr>
          <w:szCs w:val="24"/>
        </w:rPr>
        <w:t>Таблица 1.1.1 Базовые показатели тепловой нагрузки и потребления тепловой энергии в системах централизованного теплоснабжения</w:t>
      </w:r>
      <w:bookmarkEnd w:id="6"/>
    </w:p>
    <w:tbl>
      <w:tblPr>
        <w:tblW w:w="9464" w:type="dxa"/>
        <w:tblLook w:val="04A0"/>
      </w:tblPr>
      <w:tblGrid>
        <w:gridCol w:w="700"/>
        <w:gridCol w:w="4228"/>
        <w:gridCol w:w="2126"/>
        <w:gridCol w:w="2410"/>
      </w:tblGrid>
      <w:tr w:rsidR="00D902EE" w:rsidRPr="009B27DB" w:rsidTr="00D902EE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№ п/п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Источник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Установленная тепловая мощность, Гкал/ч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Потребление тепловой энергии за год (полезный отпуск тепловой энергии за 2025 год), Гкал/год</w:t>
            </w:r>
          </w:p>
        </w:tc>
      </w:tr>
      <w:tr w:rsidR="00D902EE" w:rsidRPr="009B27DB" w:rsidTr="00D902EE">
        <w:trPr>
          <w:trHeight w:val="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D902EE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ДК и ДШИ, ул.Красная Площадь, 13Г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0,275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225,156</w:t>
            </w:r>
          </w:p>
        </w:tc>
      </w:tr>
      <w:tr w:rsidR="00D902EE" w:rsidRPr="009B27DB" w:rsidTr="00D902EE">
        <w:trPr>
          <w:trHeight w:val="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D902EE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общежитие №3а, ул.9Января, 3А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0,13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140,519</w:t>
            </w:r>
          </w:p>
        </w:tc>
      </w:tr>
      <w:tr w:rsidR="00D902EE" w:rsidRPr="009B27DB" w:rsidTr="00D902EE">
        <w:trPr>
          <w:trHeight w:val="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D902EE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Спортивный комплекс, ул.Красная Площадь, 15а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0,344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192,099</w:t>
            </w:r>
          </w:p>
        </w:tc>
      </w:tr>
      <w:tr w:rsidR="00D902EE" w:rsidRPr="009B27DB" w:rsidTr="00D902EE">
        <w:trPr>
          <w:trHeight w:val="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D902EE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МБУЗ «Панинская ЦРБ», ул.Советская, 9а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0,344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874,644</w:t>
            </w:r>
          </w:p>
        </w:tc>
      </w:tr>
      <w:tr w:rsidR="00D902EE" w:rsidRPr="009B27DB" w:rsidTr="00D902EE">
        <w:trPr>
          <w:trHeight w:val="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D902EE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МКОУ Панинская СОШ, ул.Советская,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1,464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1384,624</w:t>
            </w:r>
          </w:p>
        </w:tc>
      </w:tr>
      <w:tr w:rsidR="00D902EE" w:rsidRPr="009B27DB" w:rsidTr="00D902EE">
        <w:trPr>
          <w:trHeight w:val="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D902EE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ОАО «Тулиновский элеватор», ул.Железнодорожная, 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0,258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</w:t>
            </w:r>
          </w:p>
        </w:tc>
      </w:tr>
      <w:tr w:rsidR="00D902EE" w:rsidRPr="009B27DB" w:rsidTr="00D902EE">
        <w:trPr>
          <w:trHeight w:val="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D902EE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МБУЗ Панинская ЦРБ, ул.Железнодорожная, 8а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2,06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1126,62</w:t>
            </w:r>
          </w:p>
        </w:tc>
      </w:tr>
      <w:tr w:rsidR="00D902EE" w:rsidRPr="009B27DB" w:rsidTr="00D902EE">
        <w:trPr>
          <w:trHeight w:val="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D902EE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EE" w:rsidRPr="009B27DB" w:rsidRDefault="00D902EE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МКДОУ детский сад, ул.Красная Площадь, 13к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0,43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265,103</w:t>
            </w:r>
          </w:p>
        </w:tc>
      </w:tr>
    </w:tbl>
    <w:p w:rsidR="00D902EE" w:rsidRPr="009B27DB" w:rsidRDefault="00D902EE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В соответствии с Генеральным планом, не планируется ввод объектов </w:t>
      </w:r>
      <w:r w:rsidR="00D902EE" w:rsidRPr="009B27DB">
        <w:rPr>
          <w:rFonts w:eastAsiaTheme="minorEastAsia"/>
          <w:szCs w:val="24"/>
        </w:rPr>
        <w:t>капитального строительства,</w:t>
      </w:r>
      <w:r w:rsidRPr="009B27DB">
        <w:rPr>
          <w:rFonts w:eastAsiaTheme="minorEastAsia"/>
          <w:szCs w:val="24"/>
        </w:rPr>
        <w:t xml:space="preserve"> использующих централизованную систему теплоснабжения.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7" w:name="_Toc233901461"/>
      <w:r w:rsidRPr="009B27DB">
        <w:rPr>
          <w:sz w:val="24"/>
          <w:szCs w:val="24"/>
        </w:rPr>
        <w:t xml:space="preserve">1.2. </w:t>
      </w:r>
      <w:r w:rsidR="00D902EE" w:rsidRPr="009B27DB">
        <w:rPr>
          <w:sz w:val="24"/>
          <w:szCs w:val="24"/>
        </w:rPr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7"/>
    </w:p>
    <w:p w:rsidR="007B474B" w:rsidRPr="009B27DB" w:rsidRDefault="00D902EE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Существующие и перспективные объемы потребления тепловой энергии приведены в таблице 1.1.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 xml:space="preserve">В соответствии с Генеральным планом, не планируется ввод объектов </w:t>
      </w:r>
      <w:r w:rsidR="00D902EE" w:rsidRPr="009B27DB">
        <w:rPr>
          <w:rFonts w:eastAsiaTheme="minorEastAsia"/>
          <w:szCs w:val="24"/>
        </w:rPr>
        <w:t>капитального строительства,</w:t>
      </w:r>
      <w:r w:rsidRPr="009B27DB">
        <w:rPr>
          <w:rFonts w:eastAsiaTheme="minorEastAsia"/>
          <w:szCs w:val="24"/>
        </w:rPr>
        <w:t xml:space="preserve"> использующих централизованную систему теплоснабжения, соответственно изменение объема потребления тепловой энергии значительно не изменится.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8" w:name="_Toc233901462"/>
      <w:r w:rsidRPr="009B27DB">
        <w:rPr>
          <w:sz w:val="24"/>
          <w:szCs w:val="24"/>
        </w:rPr>
        <w:lastRenderedPageBreak/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8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Объекты, расположенные в производственных зонах, отсутствуют и в соответствии с Генеральным планированием не планируются.</w:t>
      </w: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9" w:name="_Toc233901463"/>
      <w:r w:rsidRPr="009B27DB">
        <w:rPr>
          <w:sz w:val="24"/>
          <w:szCs w:val="24"/>
        </w:rPr>
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муниципальному округу, городскому округу, городу федерального значения</w:t>
      </w:r>
      <w:bookmarkEnd w:id="9"/>
    </w:p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Информация о существующей и перспективной величине средневзвешенной плотности тепловой нагрузки отсутствует.</w:t>
      </w:r>
    </w:p>
    <w:p w:rsidR="00D902EE" w:rsidRPr="009B27DB" w:rsidRDefault="00D902EE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" w:name="_Toc233901464"/>
      <w:r w:rsidRPr="009B27DB">
        <w:rPr>
          <w:sz w:val="24"/>
          <w:szCs w:val="24"/>
        </w:rPr>
        <w:t>Раздел 2 Существующие и перспективные балансы тепловой мощности источников тепловой энергии и тепловой нагрузки потребителей</w:t>
      </w:r>
      <w:bookmarkEnd w:id="10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1" w:name="_Toc233901465"/>
      <w:r w:rsidRPr="009B27DB">
        <w:rPr>
          <w:sz w:val="24"/>
          <w:szCs w:val="24"/>
        </w:rPr>
        <w:t>2.1. Описание существующих и перспективных зон действия систем теплоснабжения и источников тепловой энергии</w:t>
      </w:r>
      <w:bookmarkEnd w:id="11"/>
    </w:p>
    <w:p w:rsidR="00D902EE" w:rsidRPr="009B27DB" w:rsidRDefault="00D902EE" w:rsidP="00D902EE">
      <w:pPr>
        <w:spacing w:line="360" w:lineRule="auto"/>
        <w:ind w:firstLine="709"/>
        <w:jc w:val="both"/>
      </w:pPr>
      <w:r w:rsidRPr="009B27DB">
        <w:t>Зона действия системы теплоснабжения - территория поселения, муниципального округа,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теплоснабжения.</w:t>
      </w:r>
    </w:p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t>Зона действия источника тепловой энергии - территория поселения, муниципального округа, городского округа,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теплоснабжения.</w:t>
      </w:r>
    </w:p>
    <w:p w:rsidR="00D902EE" w:rsidRPr="009B27DB" w:rsidRDefault="00D902EE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Н</w:t>
      </w:r>
      <w:r w:rsidR="007B474B" w:rsidRPr="009B27DB">
        <w:rPr>
          <w:rFonts w:eastAsiaTheme="minorEastAsia"/>
          <w:szCs w:val="24"/>
        </w:rPr>
        <w:t xml:space="preserve">а территории Панинского городского поселения </w:t>
      </w:r>
      <w:r w:rsidRPr="009B27DB">
        <w:rPr>
          <w:rFonts w:eastAsiaTheme="minorEastAsia"/>
          <w:szCs w:val="24"/>
        </w:rPr>
        <w:t>тепловая мощность котельных составляет 5,345 Гкал/ч, а ограничения тепловой мощности отсутствуют.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Централизованная система теплоснабжения представлена в р.п. Панино.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2" w:name="_Toc233901466"/>
      <w:r w:rsidRPr="009B27DB">
        <w:rPr>
          <w:sz w:val="24"/>
          <w:szCs w:val="24"/>
        </w:rPr>
        <w:t>2.2. Описание существующих и перспективных зон действия индивидуальных источников тепловой энергии</w:t>
      </w:r>
      <w:bookmarkEnd w:id="12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Зоны действия индивидуального теплоснабжения расположены во всех населенных пунктах Панинского городского поселения, где преобладает одноэтажная застройка. В качестве источников тепловой энергии в основном используются индивидуальные газовые котлы, отопительные печи на твёрдом топливе.</w:t>
      </w:r>
    </w:p>
    <w:p w:rsidR="007B474B" w:rsidRPr="009B27DB" w:rsidRDefault="007B474B" w:rsidP="00AA42A4">
      <w:pPr>
        <w:pStyle w:val="a9"/>
        <w:pageBreakBefore/>
        <w:rPr>
          <w:sz w:val="24"/>
          <w:szCs w:val="24"/>
        </w:rPr>
      </w:pPr>
      <w:bookmarkStart w:id="13" w:name="_Toc233901467"/>
      <w:r w:rsidRPr="009B27DB">
        <w:rPr>
          <w:sz w:val="24"/>
          <w:szCs w:val="24"/>
        </w:rPr>
        <w:lastRenderedPageBreak/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13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Существующие и перспективные балансы тепловой нагрузки представлены в таблице 2.3.1.</w:t>
      </w: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Таблица 2.3.1. Существующие и перспективные балансы тепловой нагрузки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4"/>
        <w:gridCol w:w="1807"/>
        <w:gridCol w:w="1759"/>
        <w:gridCol w:w="1801"/>
      </w:tblGrid>
      <w:tr w:rsidR="00D902EE" w:rsidRPr="009B27DB" w:rsidTr="00D902EE">
        <w:trPr>
          <w:tblHeader/>
        </w:trPr>
        <w:tc>
          <w:tcPr>
            <w:tcW w:w="2196" w:type="pct"/>
            <w:vAlign w:val="center"/>
          </w:tcPr>
          <w:p w:rsidR="00D902EE" w:rsidRPr="009B27DB" w:rsidRDefault="00D902EE" w:rsidP="00453D55">
            <w:pPr>
              <w:suppressAutoHyphens/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Наименование котельной</w:t>
            </w:r>
          </w:p>
        </w:tc>
        <w:tc>
          <w:tcPr>
            <w:tcW w:w="944" w:type="pct"/>
            <w:vAlign w:val="center"/>
          </w:tcPr>
          <w:p w:rsidR="00D902EE" w:rsidRPr="009B27DB" w:rsidRDefault="00D902EE" w:rsidP="00453D55">
            <w:pPr>
              <w:suppressAutoHyphens/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Установленная мощность, Гкал/ч</w:t>
            </w:r>
          </w:p>
        </w:tc>
        <w:tc>
          <w:tcPr>
            <w:tcW w:w="919" w:type="pct"/>
            <w:vAlign w:val="center"/>
          </w:tcPr>
          <w:p w:rsidR="00D902EE" w:rsidRPr="009B27DB" w:rsidRDefault="00D902EE" w:rsidP="00453D55">
            <w:pPr>
              <w:suppressAutoHyphens/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Располагаемая мощность источника, Гкал/ч</w:t>
            </w:r>
          </w:p>
        </w:tc>
        <w:tc>
          <w:tcPr>
            <w:tcW w:w="941" w:type="pct"/>
            <w:vAlign w:val="center"/>
          </w:tcPr>
          <w:p w:rsidR="00D902EE" w:rsidRPr="009B27DB" w:rsidRDefault="00D902EE" w:rsidP="00453D55">
            <w:pPr>
              <w:suppressAutoHyphens/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Подключенная нагрузка, Гкал/ч</w:t>
            </w:r>
          </w:p>
        </w:tc>
      </w:tr>
      <w:tr w:rsidR="00D902EE" w:rsidRPr="009B27DB" w:rsidTr="00D902EE">
        <w:tc>
          <w:tcPr>
            <w:tcW w:w="5000" w:type="pct"/>
            <w:gridSpan w:val="4"/>
            <w:vAlign w:val="center"/>
          </w:tcPr>
          <w:p w:rsidR="00D902EE" w:rsidRPr="009B27DB" w:rsidRDefault="00D902EE" w:rsidP="00453D55">
            <w:pPr>
              <w:suppressAutoHyphens/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2025-2033</w:t>
            </w:r>
          </w:p>
        </w:tc>
      </w:tr>
      <w:tr w:rsidR="00D902EE" w:rsidRPr="009B27DB" w:rsidTr="00D902EE"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2EE" w:rsidRPr="009B27DB" w:rsidRDefault="00D902EE" w:rsidP="00453D55">
            <w:r w:rsidRPr="009B27DB">
              <w:t>Котельная, ДК и ДШИ, ул.Красная Площадь, 13Г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0,275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0,275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0,215</w:t>
            </w:r>
          </w:p>
        </w:tc>
      </w:tr>
      <w:tr w:rsidR="00D902EE" w:rsidRPr="009B27DB" w:rsidTr="00D902EE">
        <w:tc>
          <w:tcPr>
            <w:tcW w:w="2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2EE" w:rsidRPr="009B27DB" w:rsidRDefault="00D902EE" w:rsidP="00453D55">
            <w:r w:rsidRPr="009B27DB">
              <w:t>Котельная, общежитие №3а, ул.9Января, 3А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0,13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0,13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0,110</w:t>
            </w:r>
          </w:p>
        </w:tc>
      </w:tr>
      <w:tr w:rsidR="00D902EE" w:rsidRPr="009B27DB" w:rsidTr="00D902EE">
        <w:tc>
          <w:tcPr>
            <w:tcW w:w="2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2EE" w:rsidRPr="009B27DB" w:rsidRDefault="00D902EE" w:rsidP="00453D55">
            <w:r w:rsidRPr="009B27DB">
              <w:t>Котельная, Спортивный комплекс, ул.Красная Площадь, 15а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0,344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0,344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0,254</w:t>
            </w:r>
          </w:p>
        </w:tc>
      </w:tr>
      <w:tr w:rsidR="00D902EE" w:rsidRPr="009B27DB" w:rsidTr="00D902EE">
        <w:tc>
          <w:tcPr>
            <w:tcW w:w="2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2EE" w:rsidRPr="009B27DB" w:rsidRDefault="00D902EE" w:rsidP="00453D55">
            <w:r w:rsidRPr="009B27DB">
              <w:t>Котельная, МБУЗ «Панинская ЦРБ», ул.Советская, 9а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0,344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0,344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0,259</w:t>
            </w:r>
          </w:p>
        </w:tc>
      </w:tr>
      <w:tr w:rsidR="00D902EE" w:rsidRPr="009B27DB" w:rsidTr="00D902EE">
        <w:tc>
          <w:tcPr>
            <w:tcW w:w="2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2EE" w:rsidRPr="009B27DB" w:rsidRDefault="00D902EE" w:rsidP="00453D55">
            <w:r w:rsidRPr="009B27DB">
              <w:t>Котельная, МКОУ Панинская СОШ, ул.Советская, 17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1,464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1,464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1,242</w:t>
            </w:r>
          </w:p>
        </w:tc>
      </w:tr>
      <w:tr w:rsidR="00D902EE" w:rsidRPr="009B27DB" w:rsidTr="00D902EE">
        <w:tc>
          <w:tcPr>
            <w:tcW w:w="2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2EE" w:rsidRPr="009B27DB" w:rsidRDefault="00D902EE" w:rsidP="00453D55">
            <w:r w:rsidRPr="009B27DB">
              <w:t>Котельная, ОАО «Тулиновский элеватор», ул.Железнодорожная, 52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0,258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0,258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0,233</w:t>
            </w:r>
          </w:p>
        </w:tc>
      </w:tr>
      <w:tr w:rsidR="00D902EE" w:rsidRPr="009B27DB" w:rsidTr="00D902EE">
        <w:tc>
          <w:tcPr>
            <w:tcW w:w="2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2EE" w:rsidRPr="009B27DB" w:rsidRDefault="00D902EE" w:rsidP="00453D55">
            <w:r w:rsidRPr="009B27DB">
              <w:t>Котельная, МБУЗ Панинская ЦРБ, ул.Железнодорожная, 8а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2,06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2,06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0,930</w:t>
            </w:r>
          </w:p>
        </w:tc>
      </w:tr>
      <w:tr w:rsidR="00D902EE" w:rsidRPr="009B27DB" w:rsidTr="00D902EE">
        <w:tc>
          <w:tcPr>
            <w:tcW w:w="2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2EE" w:rsidRPr="009B27DB" w:rsidRDefault="00D902EE" w:rsidP="00453D55">
            <w:r w:rsidRPr="009B27DB">
              <w:t>Котельная, МКДОУ детский сад, ул.Красная Площадь, 13к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0,43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0,43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EE" w:rsidRPr="009B27DB" w:rsidRDefault="00D902E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0,297</w:t>
            </w:r>
          </w:p>
        </w:tc>
      </w:tr>
    </w:tbl>
    <w:p w:rsidR="007B474B" w:rsidRPr="009B27DB" w:rsidRDefault="007B474B" w:rsidP="007B474B">
      <w:pPr>
        <w:pStyle w:val="a9"/>
        <w:rPr>
          <w:sz w:val="24"/>
          <w:szCs w:val="24"/>
        </w:rPr>
      </w:pP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14" w:name="_Toc222232506"/>
      <w:bookmarkStart w:id="15" w:name="_Toc233901468"/>
      <w:r w:rsidRPr="009B27DB">
        <w:rPr>
          <w:sz w:val="24"/>
          <w:szCs w:val="24"/>
        </w:rPr>
        <w:t>2.4.</w:t>
      </w:r>
      <w:r w:rsidRPr="009B27DB">
        <w:rPr>
          <w:sz w:val="24"/>
          <w:szCs w:val="24"/>
        </w:rPr>
        <w:tab/>
        <w:t>Существующие и перспективные значения установленной тепловой мощности основного оборудования источника (источников) тепловой энергии</w:t>
      </w:r>
      <w:bookmarkEnd w:id="14"/>
      <w:bookmarkEnd w:id="15"/>
    </w:p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Указанные сведения представлены в таблице 2.3.1.</w:t>
      </w: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16" w:name="_Toc525894695"/>
      <w:bookmarkStart w:id="17" w:name="_Toc535417858"/>
      <w:bookmarkStart w:id="18" w:name="_Toc8577822"/>
      <w:bookmarkStart w:id="19" w:name="_Toc50056890"/>
      <w:bookmarkStart w:id="20" w:name="_Toc222232507"/>
      <w:bookmarkStart w:id="21" w:name="_Toc233901469"/>
      <w:r w:rsidRPr="009B27DB">
        <w:rPr>
          <w:sz w:val="24"/>
          <w:szCs w:val="24"/>
        </w:rPr>
        <w:t>2.5.</w:t>
      </w:r>
      <w:r w:rsidRPr="009B27DB">
        <w:rPr>
          <w:sz w:val="24"/>
          <w:szCs w:val="24"/>
        </w:rPr>
        <w:tab/>
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  <w:bookmarkEnd w:id="16"/>
      <w:bookmarkEnd w:id="17"/>
      <w:bookmarkEnd w:id="18"/>
      <w:bookmarkEnd w:id="19"/>
      <w:bookmarkEnd w:id="20"/>
      <w:bookmarkEnd w:id="21"/>
    </w:p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bookmarkStart w:id="22" w:name="_Toc525894696"/>
      <w:bookmarkStart w:id="23" w:name="_Toc535417859"/>
      <w:bookmarkStart w:id="24" w:name="_Toc8577823"/>
      <w:bookmarkStart w:id="25" w:name="_Toc222232508"/>
      <w:r w:rsidRPr="009B27DB">
        <w:rPr>
          <w:rFonts w:eastAsiaTheme="minorEastAsia"/>
          <w:szCs w:val="24"/>
        </w:rPr>
        <w:t>Указанные сведения представлены в таблице 2.3.1.</w:t>
      </w: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26" w:name="_Toc233901470"/>
      <w:r w:rsidRPr="009B27DB">
        <w:rPr>
          <w:sz w:val="24"/>
          <w:szCs w:val="24"/>
        </w:rPr>
        <w:t>2.6.</w:t>
      </w:r>
      <w:r w:rsidRPr="009B27DB">
        <w:rPr>
          <w:sz w:val="24"/>
          <w:szCs w:val="24"/>
        </w:rPr>
        <w:tab/>
        <w:t>Существующие и перспективные затраты тепловой мощности на собственные и хозяйственные нужды источников тепловой энергии</w:t>
      </w:r>
      <w:bookmarkEnd w:id="22"/>
      <w:bookmarkEnd w:id="23"/>
      <w:bookmarkEnd w:id="24"/>
      <w:bookmarkEnd w:id="25"/>
      <w:bookmarkEnd w:id="26"/>
    </w:p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bookmarkStart w:id="27" w:name="_Toc525894697"/>
      <w:bookmarkStart w:id="28" w:name="_Toc535417860"/>
      <w:bookmarkStart w:id="29" w:name="_Toc8577824"/>
      <w:bookmarkStart w:id="30" w:name="_Toc50056891"/>
      <w:bookmarkStart w:id="31" w:name="_Toc222232509"/>
      <w:r w:rsidRPr="009B27DB">
        <w:rPr>
          <w:rFonts w:eastAsiaTheme="minorEastAsia"/>
          <w:szCs w:val="24"/>
        </w:rPr>
        <w:t>Указанные сведения представлены в таблице 2.3.1.</w:t>
      </w: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32" w:name="_Toc233901471"/>
      <w:r w:rsidRPr="009B27DB">
        <w:rPr>
          <w:sz w:val="24"/>
          <w:szCs w:val="24"/>
        </w:rPr>
        <w:t>2.7.</w:t>
      </w:r>
      <w:r w:rsidRPr="009B27DB">
        <w:rPr>
          <w:sz w:val="24"/>
          <w:szCs w:val="24"/>
        </w:rPr>
        <w:tab/>
      </w:r>
      <w:bookmarkEnd w:id="27"/>
      <w:r w:rsidRPr="009B27DB">
        <w:rPr>
          <w:sz w:val="24"/>
          <w:szCs w:val="24"/>
        </w:rPr>
        <w:t>Значения существующей и перспективной тепловой мощности источников тепловой энергии нетто</w:t>
      </w:r>
      <w:bookmarkEnd w:id="28"/>
      <w:bookmarkEnd w:id="29"/>
      <w:bookmarkEnd w:id="30"/>
      <w:bookmarkEnd w:id="31"/>
      <w:bookmarkEnd w:id="32"/>
    </w:p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Указанные сведения представлены в таблице 2.3.1.</w:t>
      </w: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33" w:name="_Toc233901472"/>
      <w:r w:rsidRPr="009B27DB">
        <w:rPr>
          <w:sz w:val="24"/>
          <w:szCs w:val="24"/>
        </w:rPr>
        <w:lastRenderedPageBreak/>
        <w:t>2.8 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33"/>
    </w:p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Значения фактических потерь тепловой энергии в тепловых сетях, представлены в таблице 2.8.1.</w:t>
      </w:r>
    </w:p>
    <w:p w:rsidR="00D902EE" w:rsidRPr="009B27DB" w:rsidRDefault="00D902EE" w:rsidP="00D902EE">
      <w:p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Таблица 2.8.1 Фактические потери тепловой энергии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818"/>
        <w:gridCol w:w="2631"/>
        <w:gridCol w:w="2114"/>
        <w:gridCol w:w="1848"/>
      </w:tblGrid>
      <w:tr w:rsidR="00D902EE" w:rsidRPr="009B27DB" w:rsidTr="00453D55">
        <w:trPr>
          <w:trHeight w:val="1056"/>
        </w:trPr>
        <w:tc>
          <w:tcPr>
            <w:tcW w:w="1497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b/>
                <w:bCs/>
                <w:szCs w:val="22"/>
              </w:rPr>
            </w:pPr>
            <w:r w:rsidRPr="009B27DB">
              <w:rPr>
                <w:b/>
                <w:bCs/>
                <w:sz w:val="22"/>
                <w:szCs w:val="22"/>
              </w:rPr>
              <w:t>Наименование котельной</w:t>
            </w:r>
          </w:p>
        </w:tc>
        <w:tc>
          <w:tcPr>
            <w:tcW w:w="1398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b/>
                <w:bCs/>
                <w:szCs w:val="22"/>
              </w:rPr>
            </w:pPr>
            <w:r w:rsidRPr="009B27DB">
              <w:rPr>
                <w:b/>
                <w:bCs/>
                <w:sz w:val="22"/>
                <w:szCs w:val="22"/>
              </w:rPr>
              <w:t xml:space="preserve">Наименование предприятия (филиала ЭСО), эксплуатирующего тепловые сети </w:t>
            </w:r>
          </w:p>
        </w:tc>
        <w:tc>
          <w:tcPr>
            <w:tcW w:w="1123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b/>
                <w:bCs/>
                <w:szCs w:val="22"/>
              </w:rPr>
            </w:pPr>
            <w:r w:rsidRPr="009B27DB">
              <w:rPr>
                <w:b/>
                <w:bCs/>
                <w:sz w:val="22"/>
                <w:szCs w:val="22"/>
              </w:rPr>
              <w:t xml:space="preserve">Тип теплоносителя, его параметры </w:t>
            </w:r>
          </w:p>
        </w:tc>
        <w:tc>
          <w:tcPr>
            <w:tcW w:w="982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b/>
                <w:bCs/>
                <w:szCs w:val="22"/>
              </w:rPr>
            </w:pPr>
            <w:r w:rsidRPr="009B27DB">
              <w:rPr>
                <w:b/>
                <w:bCs/>
                <w:sz w:val="22"/>
                <w:szCs w:val="22"/>
              </w:rPr>
              <w:t>Фактические потери за 2025 год, Гкал</w:t>
            </w:r>
          </w:p>
        </w:tc>
      </w:tr>
      <w:tr w:rsidR="00D902EE" w:rsidRPr="009B27DB" w:rsidTr="00453D55">
        <w:trPr>
          <w:trHeight w:val="792"/>
        </w:trPr>
        <w:tc>
          <w:tcPr>
            <w:tcW w:w="1497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Котельная, ДК и ДШИ, ул.Красная Площадь, 13Г</w:t>
            </w:r>
          </w:p>
        </w:tc>
        <w:tc>
          <w:tcPr>
            <w:tcW w:w="1398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МКП «Панинское коммунальное хозяйство»</w:t>
            </w:r>
          </w:p>
        </w:tc>
        <w:tc>
          <w:tcPr>
            <w:tcW w:w="1123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Горячая вода, 95/70</w:t>
            </w:r>
          </w:p>
        </w:tc>
        <w:tc>
          <w:tcPr>
            <w:tcW w:w="982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25,3</w:t>
            </w:r>
          </w:p>
        </w:tc>
      </w:tr>
      <w:tr w:rsidR="00D902EE" w:rsidRPr="009B27DB" w:rsidTr="00453D55">
        <w:trPr>
          <w:trHeight w:val="528"/>
        </w:trPr>
        <w:tc>
          <w:tcPr>
            <w:tcW w:w="1497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Котельная, общежитие №3а, ул.9Января, 3А</w:t>
            </w:r>
          </w:p>
        </w:tc>
        <w:tc>
          <w:tcPr>
            <w:tcW w:w="1398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МКП «Панинское коммунальное хозяйство»</w:t>
            </w:r>
          </w:p>
        </w:tc>
        <w:tc>
          <w:tcPr>
            <w:tcW w:w="1123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Горячая вода, 95/70</w:t>
            </w:r>
          </w:p>
        </w:tc>
        <w:tc>
          <w:tcPr>
            <w:tcW w:w="982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15,8</w:t>
            </w:r>
          </w:p>
        </w:tc>
      </w:tr>
      <w:tr w:rsidR="00D902EE" w:rsidRPr="009B27DB" w:rsidTr="00453D55">
        <w:trPr>
          <w:trHeight w:val="528"/>
        </w:trPr>
        <w:tc>
          <w:tcPr>
            <w:tcW w:w="1497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Котельная, Спортивный комплекс, ул.Красная Площадь, 15а</w:t>
            </w:r>
          </w:p>
        </w:tc>
        <w:tc>
          <w:tcPr>
            <w:tcW w:w="1398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МКП «Панинское коммунальное хозяйство»</w:t>
            </w:r>
          </w:p>
        </w:tc>
        <w:tc>
          <w:tcPr>
            <w:tcW w:w="1123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Горячая вода, 95/70</w:t>
            </w:r>
          </w:p>
        </w:tc>
        <w:tc>
          <w:tcPr>
            <w:tcW w:w="982" w:type="pct"/>
            <w:vAlign w:val="center"/>
            <w:hideMark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21,6</w:t>
            </w:r>
          </w:p>
        </w:tc>
      </w:tr>
      <w:tr w:rsidR="00D902EE" w:rsidRPr="009B27DB" w:rsidTr="00453D55">
        <w:trPr>
          <w:trHeight w:val="528"/>
        </w:trPr>
        <w:tc>
          <w:tcPr>
            <w:tcW w:w="1497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Котельная, МБУЗ «Панинская ЦРБ», ул.Советская, 9а</w:t>
            </w:r>
          </w:p>
        </w:tc>
        <w:tc>
          <w:tcPr>
            <w:tcW w:w="1398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МКП «Панинское коммунальное хозяйство»</w:t>
            </w:r>
          </w:p>
        </w:tc>
        <w:tc>
          <w:tcPr>
            <w:tcW w:w="1123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Горячая вода, 95/70</w:t>
            </w:r>
          </w:p>
        </w:tc>
        <w:tc>
          <w:tcPr>
            <w:tcW w:w="982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98,3</w:t>
            </w:r>
          </w:p>
        </w:tc>
      </w:tr>
      <w:tr w:rsidR="00D902EE" w:rsidRPr="009B27DB" w:rsidTr="00453D55">
        <w:trPr>
          <w:trHeight w:val="528"/>
        </w:trPr>
        <w:tc>
          <w:tcPr>
            <w:tcW w:w="1497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Котельная, МКОУ Панинская СОШ, ул.Советская, 17</w:t>
            </w:r>
          </w:p>
        </w:tc>
        <w:tc>
          <w:tcPr>
            <w:tcW w:w="1398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МКП «Панинское коммунальное хозяйство»</w:t>
            </w:r>
          </w:p>
        </w:tc>
        <w:tc>
          <w:tcPr>
            <w:tcW w:w="1123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Горячая вода, 95/70</w:t>
            </w:r>
          </w:p>
        </w:tc>
        <w:tc>
          <w:tcPr>
            <w:tcW w:w="982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155,7</w:t>
            </w:r>
          </w:p>
        </w:tc>
      </w:tr>
      <w:tr w:rsidR="00D902EE" w:rsidRPr="009B27DB" w:rsidTr="00453D55">
        <w:trPr>
          <w:trHeight w:val="528"/>
        </w:trPr>
        <w:tc>
          <w:tcPr>
            <w:tcW w:w="1497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Котельная, ОАО «Тулиновский элеватор», ул.Железнодорожная, 52</w:t>
            </w:r>
          </w:p>
        </w:tc>
        <w:tc>
          <w:tcPr>
            <w:tcW w:w="1398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МКП «Панинское коммунальное хозяйство»</w:t>
            </w:r>
          </w:p>
        </w:tc>
        <w:tc>
          <w:tcPr>
            <w:tcW w:w="1123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Горячая вода, 95/70</w:t>
            </w:r>
          </w:p>
        </w:tc>
        <w:tc>
          <w:tcPr>
            <w:tcW w:w="982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0,0</w:t>
            </w:r>
          </w:p>
        </w:tc>
      </w:tr>
      <w:tr w:rsidR="00D902EE" w:rsidRPr="009B27DB" w:rsidTr="00453D55">
        <w:trPr>
          <w:trHeight w:val="528"/>
        </w:trPr>
        <w:tc>
          <w:tcPr>
            <w:tcW w:w="1497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Котельная, МБУЗ Панинская ЦРБ, ул.Железнодорожная, 8а</w:t>
            </w:r>
          </w:p>
        </w:tc>
        <w:tc>
          <w:tcPr>
            <w:tcW w:w="1398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БУЗ ВО «Панинская районная больница»</w:t>
            </w:r>
          </w:p>
        </w:tc>
        <w:tc>
          <w:tcPr>
            <w:tcW w:w="1123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Горячая вода, 95/70</w:t>
            </w:r>
          </w:p>
        </w:tc>
        <w:tc>
          <w:tcPr>
            <w:tcW w:w="982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126,6</w:t>
            </w:r>
          </w:p>
        </w:tc>
      </w:tr>
      <w:tr w:rsidR="00D902EE" w:rsidRPr="009B27DB" w:rsidTr="00453D55">
        <w:trPr>
          <w:trHeight w:val="528"/>
        </w:trPr>
        <w:tc>
          <w:tcPr>
            <w:tcW w:w="1497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 xml:space="preserve">Котельная, МКДОУ детский сад, ул.Красная Площадь, 13 К </w:t>
            </w:r>
          </w:p>
        </w:tc>
        <w:tc>
          <w:tcPr>
            <w:tcW w:w="1398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МКП «Панинское коммунальное хозяйство»</w:t>
            </w:r>
          </w:p>
        </w:tc>
        <w:tc>
          <w:tcPr>
            <w:tcW w:w="1123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Горячая вода, 95/70</w:t>
            </w:r>
          </w:p>
        </w:tc>
        <w:tc>
          <w:tcPr>
            <w:tcW w:w="982" w:type="pct"/>
            <w:vAlign w:val="center"/>
          </w:tcPr>
          <w:p w:rsidR="00D902EE" w:rsidRPr="009B27DB" w:rsidRDefault="00D902EE" w:rsidP="00453D55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29,8</w:t>
            </w:r>
          </w:p>
        </w:tc>
      </w:tr>
    </w:tbl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34" w:name="_Toc222232511"/>
      <w:bookmarkStart w:id="35" w:name="_Toc233901473"/>
      <w:r w:rsidRPr="009B27DB">
        <w:rPr>
          <w:sz w:val="24"/>
          <w:szCs w:val="24"/>
        </w:rPr>
        <w:t>2.9.</w:t>
      </w:r>
      <w:r w:rsidRPr="009B27DB">
        <w:rPr>
          <w:sz w:val="24"/>
          <w:szCs w:val="24"/>
        </w:rPr>
        <w:tab/>
        <w:t>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</w:r>
      <w:bookmarkEnd w:id="34"/>
      <w:bookmarkEnd w:id="35"/>
    </w:p>
    <w:p w:rsidR="00D902EE" w:rsidRPr="009B27DB" w:rsidRDefault="00D902EE" w:rsidP="00D902EE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bookmarkStart w:id="36" w:name="_Toc525894700"/>
      <w:bookmarkStart w:id="37" w:name="_Toc535417863"/>
      <w:bookmarkStart w:id="38" w:name="_Toc8577827"/>
      <w:bookmarkStart w:id="39" w:name="_Toc50056894"/>
      <w:bookmarkStart w:id="40" w:name="_Toc222232512"/>
      <w:r w:rsidRPr="009B27DB">
        <w:rPr>
          <w:rFonts w:eastAsiaTheme="minorEastAsia"/>
          <w:szCs w:val="24"/>
        </w:rPr>
        <w:t>Указанные сведения представлены в таблице 2.3.1.</w:t>
      </w: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41" w:name="_Toc233901474"/>
      <w:r w:rsidRPr="009B27DB">
        <w:rPr>
          <w:sz w:val="24"/>
          <w:szCs w:val="24"/>
        </w:rPr>
        <w:t>2.10.</w:t>
      </w:r>
      <w:r w:rsidRPr="009B27DB">
        <w:rPr>
          <w:sz w:val="24"/>
          <w:szCs w:val="24"/>
        </w:rPr>
        <w:tab/>
        <w:t>Значения существующей и перспективной резервной тепловой мощности 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</w:r>
      <w:bookmarkEnd w:id="36"/>
      <w:bookmarkEnd w:id="37"/>
      <w:bookmarkEnd w:id="38"/>
      <w:bookmarkEnd w:id="39"/>
      <w:bookmarkEnd w:id="40"/>
      <w:bookmarkEnd w:id="41"/>
    </w:p>
    <w:p w:rsidR="00D902EE" w:rsidRPr="009B27DB" w:rsidRDefault="00D902EE" w:rsidP="001426E8">
      <w:pPr>
        <w:widowControl w:val="0"/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bookmarkStart w:id="42" w:name="_Toc525894701"/>
      <w:bookmarkStart w:id="43" w:name="_Toc535417864"/>
      <w:bookmarkStart w:id="44" w:name="_Toc8577828"/>
      <w:bookmarkStart w:id="45" w:name="_Toc50056895"/>
      <w:r w:rsidRPr="009B27DB">
        <w:rPr>
          <w:rFonts w:eastAsiaTheme="minorEastAsia"/>
          <w:szCs w:val="24"/>
        </w:rPr>
        <w:t xml:space="preserve">В процессе формирования балансов тепловой мощности и тепловой нагрузки в зонах действия источника тепловой энергии установлено, что мощность является </w:t>
      </w:r>
      <w:r w:rsidRPr="009B27DB">
        <w:rPr>
          <w:rFonts w:eastAsiaTheme="minorEastAsia"/>
          <w:szCs w:val="24"/>
        </w:rPr>
        <w:lastRenderedPageBreak/>
        <w:t xml:space="preserve">избыточной. Дефициты тепловой мощности на котельных отсутствуют. </w:t>
      </w:r>
    </w:p>
    <w:p w:rsidR="00D902EE" w:rsidRPr="009B27DB" w:rsidRDefault="00D902EE" w:rsidP="00D902EE">
      <w:pPr>
        <w:pStyle w:val="a9"/>
        <w:rPr>
          <w:sz w:val="24"/>
          <w:szCs w:val="24"/>
        </w:rPr>
      </w:pPr>
      <w:bookmarkStart w:id="46" w:name="_Toc222232513"/>
      <w:bookmarkStart w:id="47" w:name="_Toc233901475"/>
      <w:r w:rsidRPr="009B27DB">
        <w:rPr>
          <w:sz w:val="24"/>
          <w:szCs w:val="24"/>
        </w:rPr>
        <w:t>2.11.</w:t>
      </w:r>
      <w:r w:rsidRPr="009B27DB">
        <w:rPr>
          <w:sz w:val="24"/>
          <w:szCs w:val="24"/>
        </w:rPr>
        <w:tab/>
        <w:t>Значения существующей и перспективной тепловой нагрузки потребителей, устанавливаемые с учетом расчетной тепловой нагрузки</w:t>
      </w:r>
      <w:bookmarkEnd w:id="42"/>
      <w:bookmarkEnd w:id="43"/>
      <w:bookmarkEnd w:id="44"/>
      <w:bookmarkEnd w:id="45"/>
      <w:bookmarkEnd w:id="46"/>
      <w:bookmarkEnd w:id="47"/>
    </w:p>
    <w:p w:rsidR="00D902EE" w:rsidRPr="009B27DB" w:rsidRDefault="00D902EE" w:rsidP="00D902EE">
      <w:pPr>
        <w:spacing w:line="360" w:lineRule="auto"/>
        <w:ind w:firstLine="709"/>
        <w:jc w:val="both"/>
      </w:pPr>
      <w:r w:rsidRPr="009B27DB">
        <w:t>Значения расчетных тепловых нагрузок источников тепловой энергии представлены в таблице 2</w:t>
      </w:r>
      <w:r w:rsidR="0026558E" w:rsidRPr="009B27DB">
        <w:t>.11.1</w:t>
      </w:r>
      <w:r w:rsidRPr="009B27DB">
        <w:t>.</w:t>
      </w:r>
    </w:p>
    <w:p w:rsidR="0026558E" w:rsidRPr="009B27DB" w:rsidRDefault="0026558E" w:rsidP="0026558E">
      <w:p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Таблица 2.11.1 Расчетная тепловая нагрузка потребителей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678"/>
        <w:gridCol w:w="3544"/>
      </w:tblGrid>
      <w:tr w:rsidR="0026558E" w:rsidRPr="009B27DB" w:rsidTr="0026558E">
        <w:trPr>
          <w:trHeight w:val="20"/>
        </w:trPr>
        <w:tc>
          <w:tcPr>
            <w:tcW w:w="1129" w:type="dxa"/>
            <w:vAlign w:val="center"/>
          </w:tcPr>
          <w:p w:rsidR="0026558E" w:rsidRPr="009B27DB" w:rsidRDefault="0026558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№</w:t>
            </w:r>
          </w:p>
        </w:tc>
        <w:tc>
          <w:tcPr>
            <w:tcW w:w="4678" w:type="dxa"/>
            <w:noWrap/>
            <w:vAlign w:val="center"/>
          </w:tcPr>
          <w:p w:rsidR="0026558E" w:rsidRPr="009B27DB" w:rsidRDefault="0026558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Наименование населенного пункта</w:t>
            </w:r>
          </w:p>
        </w:tc>
        <w:tc>
          <w:tcPr>
            <w:tcW w:w="3544" w:type="dxa"/>
            <w:noWrap/>
            <w:vAlign w:val="center"/>
          </w:tcPr>
          <w:p w:rsidR="0026558E" w:rsidRPr="009B27DB" w:rsidRDefault="0026558E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Расчетная тепловая нагрузка на коллекторе, Гкал/ч</w:t>
            </w:r>
          </w:p>
        </w:tc>
      </w:tr>
      <w:tr w:rsidR="0026558E" w:rsidRPr="009B27DB" w:rsidTr="00453D55">
        <w:trPr>
          <w:trHeight w:val="20"/>
        </w:trPr>
        <w:tc>
          <w:tcPr>
            <w:tcW w:w="1129" w:type="dxa"/>
          </w:tcPr>
          <w:p w:rsidR="0026558E" w:rsidRPr="009B27DB" w:rsidRDefault="0026558E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</w:t>
            </w:r>
          </w:p>
        </w:tc>
        <w:tc>
          <w:tcPr>
            <w:tcW w:w="4678" w:type="dxa"/>
            <w:noWrap/>
            <w:hideMark/>
          </w:tcPr>
          <w:p w:rsidR="0026558E" w:rsidRPr="009B27DB" w:rsidRDefault="0026558E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р.п. Панино</w:t>
            </w:r>
          </w:p>
        </w:tc>
        <w:tc>
          <w:tcPr>
            <w:tcW w:w="3544" w:type="dxa"/>
            <w:noWrap/>
            <w:vAlign w:val="bottom"/>
            <w:hideMark/>
          </w:tcPr>
          <w:p w:rsidR="0026558E" w:rsidRPr="009B27DB" w:rsidRDefault="0026558E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3,5401</w:t>
            </w:r>
          </w:p>
        </w:tc>
      </w:tr>
    </w:tbl>
    <w:p w:rsidR="007B474B" w:rsidRPr="009B27DB" w:rsidRDefault="007B474B" w:rsidP="001426E8">
      <w:pPr>
        <w:pStyle w:val="a9"/>
        <w:spacing w:before="120"/>
        <w:rPr>
          <w:sz w:val="24"/>
          <w:szCs w:val="24"/>
        </w:rPr>
      </w:pPr>
      <w:bookmarkStart w:id="48" w:name="_Toc233901476"/>
      <w:r w:rsidRPr="009B27DB">
        <w:rPr>
          <w:sz w:val="24"/>
          <w:szCs w:val="24"/>
        </w:rPr>
        <w:t>2.</w:t>
      </w:r>
      <w:r w:rsidR="0026558E" w:rsidRPr="009B27DB">
        <w:rPr>
          <w:sz w:val="24"/>
          <w:szCs w:val="24"/>
        </w:rPr>
        <w:t>12</w:t>
      </w:r>
      <w:r w:rsidRPr="009B27DB">
        <w:rPr>
          <w:sz w:val="24"/>
          <w:szCs w:val="24"/>
        </w:rPr>
        <w:t xml:space="preserve">. </w:t>
      </w:r>
      <w:r w:rsidR="0026558E" w:rsidRPr="009B27DB">
        <w:rPr>
          <w:sz w:val="24"/>
          <w:szCs w:val="24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</w:r>
      <w:bookmarkEnd w:id="48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rFonts w:eastAsiaTheme="minorEastAsia"/>
          <w:szCs w:val="24"/>
        </w:rPr>
      </w:pPr>
      <w:r w:rsidRPr="009B27DB">
        <w:rPr>
          <w:rFonts w:eastAsiaTheme="minorEastAsia"/>
          <w:szCs w:val="24"/>
        </w:rPr>
        <w:t>Зона действия источников тепловой энергии расположена в границах одного поселения.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49" w:name="_Toc233901477"/>
      <w:r w:rsidRPr="009B27DB">
        <w:rPr>
          <w:sz w:val="24"/>
          <w:szCs w:val="24"/>
        </w:rPr>
        <w:t>2.</w:t>
      </w:r>
      <w:r w:rsidR="0026558E" w:rsidRPr="009B27DB">
        <w:rPr>
          <w:sz w:val="24"/>
          <w:szCs w:val="24"/>
        </w:rPr>
        <w:t>13</w:t>
      </w:r>
      <w:r w:rsidRPr="009B27DB">
        <w:rPr>
          <w:sz w:val="24"/>
          <w:szCs w:val="24"/>
        </w:rPr>
        <w:t xml:space="preserve">. </w:t>
      </w:r>
      <w:r w:rsidR="0026558E" w:rsidRPr="009B27DB">
        <w:rPr>
          <w:sz w:val="24"/>
          <w:szCs w:val="24"/>
        </w:rPr>
        <w:t>Радиус эффективного теплоснабжения источников тепловой энергии</w:t>
      </w:r>
      <w:bookmarkEnd w:id="49"/>
    </w:p>
    <w:p w:rsidR="007B474B" w:rsidRPr="009B27DB" w:rsidRDefault="0026558E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Согласно определению</w:t>
      </w:r>
      <w:r w:rsidR="007B474B" w:rsidRPr="009B27DB">
        <w:rPr>
          <w:szCs w:val="24"/>
        </w:rPr>
        <w:t xml:space="preserve"> «зоны действия системы теплоснабжения», данное в Постановлении Правительства РФ №154 и «радиуса эффективного теплоснабжения», приведенное в редакции ФЗ №190-ФЗ от 27.07.2010 «О теплоснабжении» если система теплоснабжения образована на базе единственного источника теплоты, то границы его (источника) зоны действия совпадают с границами системы теплоснабжения. Такие системы теплоснабжения принято называть изолированными» и «</w:t>
      </w:r>
      <w:r w:rsidRPr="009B27DB">
        <w:rPr>
          <w:szCs w:val="24"/>
        </w:rPr>
        <w:t>Радиус теплоснабжения</w:t>
      </w:r>
      <w:r w:rsidR="007B474B" w:rsidRPr="009B27DB">
        <w:rPr>
          <w:szCs w:val="24"/>
        </w:rPr>
        <w:t xml:space="preserve"> в зоне действия изолированной системы теплоснабжения </w:t>
      </w:r>
      <w:r w:rsidRPr="009B27DB">
        <w:rPr>
          <w:szCs w:val="24"/>
        </w:rPr>
        <w:t>— это</w:t>
      </w:r>
      <w:r w:rsidR="007B474B" w:rsidRPr="009B27DB">
        <w:rPr>
          <w:szCs w:val="24"/>
        </w:rPr>
        <w:t xml:space="preserve"> расстояние от точки самого удаленного присоединения потребителя до источника тепловой энергии». Радиус эффективного теплоснабжения представлен в таблице 2.</w:t>
      </w:r>
      <w:r w:rsidRPr="009B27DB">
        <w:rPr>
          <w:szCs w:val="24"/>
        </w:rPr>
        <w:t>13</w:t>
      </w:r>
      <w:r w:rsidR="007B474B" w:rsidRPr="009B27DB">
        <w:rPr>
          <w:szCs w:val="24"/>
        </w:rPr>
        <w:t>.1.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Таблица 2.</w:t>
      </w:r>
      <w:r w:rsidR="0026558E" w:rsidRPr="009B27DB">
        <w:rPr>
          <w:szCs w:val="24"/>
        </w:rPr>
        <w:t>13</w:t>
      </w:r>
      <w:r w:rsidRPr="009B27DB">
        <w:rPr>
          <w:szCs w:val="24"/>
        </w:rPr>
        <w:t>.1. Радиус эффективного теплоснабжения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8"/>
        <w:gridCol w:w="2693"/>
      </w:tblGrid>
      <w:tr w:rsidR="007B474B" w:rsidRPr="009B27DB" w:rsidTr="007B474B">
        <w:trPr>
          <w:tblHeader/>
        </w:trPr>
        <w:tc>
          <w:tcPr>
            <w:tcW w:w="6658" w:type="dxa"/>
            <w:tcBorders>
              <w:bottom w:val="single" w:sz="4" w:space="0" w:color="auto"/>
            </w:tcBorders>
            <w:vAlign w:val="center"/>
          </w:tcPr>
          <w:p w:rsidR="007B474B" w:rsidRPr="009B27DB" w:rsidRDefault="007B474B" w:rsidP="007B474B">
            <w:pPr>
              <w:suppressAutoHyphens/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Наименование котельной</w:t>
            </w:r>
          </w:p>
        </w:tc>
        <w:tc>
          <w:tcPr>
            <w:tcW w:w="2693" w:type="dxa"/>
            <w:vAlign w:val="center"/>
          </w:tcPr>
          <w:p w:rsidR="007B474B" w:rsidRPr="009B27DB" w:rsidRDefault="007B474B" w:rsidP="007B474B">
            <w:pPr>
              <w:suppressAutoHyphens/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Радиус эффективного теплоснабжения, м</w:t>
            </w:r>
          </w:p>
        </w:tc>
      </w:tr>
      <w:tr w:rsidR="007B474B" w:rsidRPr="009B27DB" w:rsidTr="007B474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74B" w:rsidRPr="009B27DB" w:rsidRDefault="007B474B" w:rsidP="007B474B">
            <w:pPr>
              <w:rPr>
                <w:szCs w:val="24"/>
              </w:rPr>
            </w:pPr>
            <w:r w:rsidRPr="009B27DB">
              <w:rPr>
                <w:szCs w:val="24"/>
              </w:rPr>
              <w:t>Котельная, ДК и ДШИ, ул.Красная Площадь, 13Г</w:t>
            </w:r>
          </w:p>
        </w:tc>
        <w:tc>
          <w:tcPr>
            <w:tcW w:w="2693" w:type="dxa"/>
            <w:vAlign w:val="bottom"/>
          </w:tcPr>
          <w:p w:rsidR="007B474B" w:rsidRPr="009B27DB" w:rsidRDefault="007B474B" w:rsidP="007B474B">
            <w:pPr>
              <w:jc w:val="right"/>
              <w:rPr>
                <w:szCs w:val="24"/>
              </w:rPr>
            </w:pPr>
            <w:r w:rsidRPr="009B27DB">
              <w:rPr>
                <w:szCs w:val="24"/>
              </w:rPr>
              <w:t>35</w:t>
            </w:r>
          </w:p>
        </w:tc>
      </w:tr>
      <w:tr w:rsidR="007B474B" w:rsidRPr="009B27DB" w:rsidTr="007B474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74B" w:rsidRPr="009B27DB" w:rsidRDefault="007B474B" w:rsidP="007B474B">
            <w:pPr>
              <w:rPr>
                <w:szCs w:val="24"/>
              </w:rPr>
            </w:pPr>
            <w:r w:rsidRPr="009B27DB">
              <w:rPr>
                <w:szCs w:val="24"/>
              </w:rPr>
              <w:t>Котельная, общежитие №3а, ул.9Января, 3А</w:t>
            </w:r>
          </w:p>
        </w:tc>
        <w:tc>
          <w:tcPr>
            <w:tcW w:w="2693" w:type="dxa"/>
            <w:vAlign w:val="bottom"/>
          </w:tcPr>
          <w:p w:rsidR="007B474B" w:rsidRPr="009B27DB" w:rsidRDefault="007B474B" w:rsidP="007B474B">
            <w:pPr>
              <w:jc w:val="right"/>
              <w:rPr>
                <w:szCs w:val="24"/>
              </w:rPr>
            </w:pPr>
            <w:r w:rsidRPr="009B27DB">
              <w:rPr>
                <w:szCs w:val="24"/>
              </w:rPr>
              <w:t>10</w:t>
            </w:r>
          </w:p>
        </w:tc>
      </w:tr>
      <w:tr w:rsidR="007B474B" w:rsidRPr="009B27DB" w:rsidTr="007B474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74B" w:rsidRPr="009B27DB" w:rsidRDefault="007B474B" w:rsidP="007B474B">
            <w:pPr>
              <w:rPr>
                <w:szCs w:val="24"/>
              </w:rPr>
            </w:pPr>
            <w:r w:rsidRPr="009B27DB">
              <w:rPr>
                <w:szCs w:val="24"/>
              </w:rPr>
              <w:t>Котельная, Спортивный комплекс, ул.Красная Площадь, 15а</w:t>
            </w:r>
          </w:p>
        </w:tc>
        <w:tc>
          <w:tcPr>
            <w:tcW w:w="2693" w:type="dxa"/>
            <w:vAlign w:val="bottom"/>
          </w:tcPr>
          <w:p w:rsidR="007B474B" w:rsidRPr="009B27DB" w:rsidRDefault="007B474B" w:rsidP="007B474B">
            <w:pPr>
              <w:jc w:val="right"/>
              <w:rPr>
                <w:szCs w:val="24"/>
              </w:rPr>
            </w:pPr>
            <w:r w:rsidRPr="009B27DB">
              <w:rPr>
                <w:szCs w:val="24"/>
              </w:rPr>
              <w:t>10</w:t>
            </w:r>
          </w:p>
        </w:tc>
      </w:tr>
      <w:tr w:rsidR="007B474B" w:rsidRPr="009B27DB" w:rsidTr="007B474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74B" w:rsidRPr="009B27DB" w:rsidRDefault="007B474B" w:rsidP="007B474B">
            <w:pPr>
              <w:rPr>
                <w:szCs w:val="24"/>
              </w:rPr>
            </w:pPr>
            <w:r w:rsidRPr="009B27DB">
              <w:rPr>
                <w:szCs w:val="24"/>
              </w:rPr>
              <w:t>Котельная, МБУЗ «Панинская ЦРБ», ул.Советская, 9а</w:t>
            </w:r>
          </w:p>
        </w:tc>
        <w:tc>
          <w:tcPr>
            <w:tcW w:w="2693" w:type="dxa"/>
            <w:vAlign w:val="bottom"/>
          </w:tcPr>
          <w:p w:rsidR="007B474B" w:rsidRPr="009B27DB" w:rsidRDefault="007B474B" w:rsidP="007B474B">
            <w:pPr>
              <w:jc w:val="right"/>
              <w:rPr>
                <w:szCs w:val="24"/>
              </w:rPr>
            </w:pPr>
            <w:r w:rsidRPr="009B27DB">
              <w:rPr>
                <w:szCs w:val="24"/>
              </w:rPr>
              <w:t>90</w:t>
            </w:r>
          </w:p>
        </w:tc>
      </w:tr>
      <w:tr w:rsidR="007B474B" w:rsidRPr="009B27DB" w:rsidTr="007B474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74B" w:rsidRPr="009B27DB" w:rsidRDefault="007B474B" w:rsidP="007B474B">
            <w:pPr>
              <w:rPr>
                <w:szCs w:val="24"/>
              </w:rPr>
            </w:pPr>
            <w:r w:rsidRPr="009B27DB">
              <w:rPr>
                <w:szCs w:val="24"/>
              </w:rPr>
              <w:t>Котельная, МКОУ Панинская СОШ, ул.Советская, 17</w:t>
            </w:r>
          </w:p>
        </w:tc>
        <w:tc>
          <w:tcPr>
            <w:tcW w:w="2693" w:type="dxa"/>
            <w:vAlign w:val="bottom"/>
          </w:tcPr>
          <w:p w:rsidR="007B474B" w:rsidRPr="009B27DB" w:rsidRDefault="007B474B" w:rsidP="007B474B">
            <w:pPr>
              <w:jc w:val="right"/>
              <w:rPr>
                <w:szCs w:val="24"/>
              </w:rPr>
            </w:pPr>
            <w:r w:rsidRPr="009B27DB">
              <w:rPr>
                <w:szCs w:val="24"/>
              </w:rPr>
              <w:t>800</w:t>
            </w:r>
          </w:p>
        </w:tc>
      </w:tr>
      <w:tr w:rsidR="007B474B" w:rsidRPr="009B27DB" w:rsidTr="007B474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74B" w:rsidRPr="009B27DB" w:rsidRDefault="007B474B" w:rsidP="007B474B">
            <w:pPr>
              <w:rPr>
                <w:szCs w:val="24"/>
              </w:rPr>
            </w:pPr>
            <w:r w:rsidRPr="009B27DB">
              <w:rPr>
                <w:szCs w:val="24"/>
              </w:rPr>
              <w:t>Котельная, ОАО «Тулиновский элеватор», ул.Железнодорожная, 52</w:t>
            </w:r>
          </w:p>
        </w:tc>
        <w:tc>
          <w:tcPr>
            <w:tcW w:w="2693" w:type="dxa"/>
            <w:vAlign w:val="bottom"/>
          </w:tcPr>
          <w:p w:rsidR="007B474B" w:rsidRPr="009B27DB" w:rsidRDefault="007B474B" w:rsidP="007B474B">
            <w:pPr>
              <w:jc w:val="right"/>
              <w:rPr>
                <w:szCs w:val="24"/>
              </w:rPr>
            </w:pPr>
            <w:r w:rsidRPr="009B27DB">
              <w:rPr>
                <w:szCs w:val="24"/>
              </w:rPr>
              <w:t>210</w:t>
            </w:r>
          </w:p>
        </w:tc>
      </w:tr>
      <w:tr w:rsidR="007B474B" w:rsidRPr="009B27DB" w:rsidTr="007B474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74B" w:rsidRPr="009B27DB" w:rsidRDefault="007B474B" w:rsidP="007B474B">
            <w:pPr>
              <w:rPr>
                <w:szCs w:val="24"/>
              </w:rPr>
            </w:pPr>
            <w:r w:rsidRPr="009B27DB">
              <w:rPr>
                <w:szCs w:val="24"/>
              </w:rPr>
              <w:t>Котельная, МБУЗ Панинская ЦРБ, ул.Железнодорожная, 8а</w:t>
            </w:r>
          </w:p>
        </w:tc>
        <w:tc>
          <w:tcPr>
            <w:tcW w:w="2693" w:type="dxa"/>
            <w:vAlign w:val="bottom"/>
          </w:tcPr>
          <w:p w:rsidR="007B474B" w:rsidRPr="009B27DB" w:rsidRDefault="007B474B" w:rsidP="007B474B">
            <w:pPr>
              <w:jc w:val="right"/>
              <w:rPr>
                <w:szCs w:val="24"/>
              </w:rPr>
            </w:pPr>
            <w:r w:rsidRPr="009B27DB">
              <w:rPr>
                <w:szCs w:val="24"/>
              </w:rPr>
              <w:t>220</w:t>
            </w:r>
          </w:p>
        </w:tc>
      </w:tr>
      <w:tr w:rsidR="007B474B" w:rsidRPr="009B27DB" w:rsidTr="007B474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74B" w:rsidRPr="009B27DB" w:rsidRDefault="007B474B" w:rsidP="007B474B">
            <w:pPr>
              <w:rPr>
                <w:szCs w:val="24"/>
              </w:rPr>
            </w:pPr>
            <w:r w:rsidRPr="009B27DB">
              <w:rPr>
                <w:szCs w:val="24"/>
              </w:rPr>
              <w:t>Котельная, МКДОУ детский сад, ул.Красная Площадь, 13к</w:t>
            </w:r>
          </w:p>
        </w:tc>
        <w:tc>
          <w:tcPr>
            <w:tcW w:w="2693" w:type="dxa"/>
            <w:vAlign w:val="bottom"/>
          </w:tcPr>
          <w:p w:rsidR="007B474B" w:rsidRPr="009B27DB" w:rsidRDefault="007B474B" w:rsidP="007B474B">
            <w:pPr>
              <w:jc w:val="right"/>
              <w:rPr>
                <w:szCs w:val="24"/>
              </w:rPr>
            </w:pPr>
            <w:r w:rsidRPr="009B27DB">
              <w:rPr>
                <w:szCs w:val="24"/>
              </w:rPr>
              <w:t>18</w:t>
            </w:r>
          </w:p>
        </w:tc>
      </w:tr>
    </w:tbl>
    <w:p w:rsidR="007B474B" w:rsidRPr="009B27DB" w:rsidRDefault="007B474B" w:rsidP="007B474B">
      <w:pPr>
        <w:rPr>
          <w:b/>
          <w:szCs w:val="24"/>
        </w:rPr>
      </w:pPr>
    </w:p>
    <w:p w:rsidR="0026558E" w:rsidRPr="009B27DB" w:rsidRDefault="0026558E" w:rsidP="007B474B">
      <w:pPr>
        <w:pStyle w:val="a9"/>
        <w:rPr>
          <w:sz w:val="24"/>
          <w:szCs w:val="24"/>
        </w:rPr>
        <w:sectPr w:rsidR="0026558E" w:rsidRPr="009B27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0" w:name="_Toc233901478"/>
      <w:r w:rsidRPr="009B27DB">
        <w:rPr>
          <w:sz w:val="24"/>
          <w:szCs w:val="24"/>
        </w:rPr>
        <w:lastRenderedPageBreak/>
        <w:t>Раздел 3 Существующие и перспективные балансы теплоносителя</w:t>
      </w:r>
      <w:bookmarkEnd w:id="50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1" w:name="_Toc233901479"/>
      <w:r w:rsidRPr="009B27DB">
        <w:rPr>
          <w:sz w:val="24"/>
          <w:szCs w:val="24"/>
        </w:rPr>
        <w:t xml:space="preserve">3.1. </w:t>
      </w:r>
      <w:r w:rsidR="0026558E" w:rsidRPr="009B27DB">
        <w:rPr>
          <w:sz w:val="24"/>
          <w:szCs w:val="24"/>
        </w:rPr>
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51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В таблице 3.1.1 приведены сравнительные данные по расчетному часовому расходу воды для определения производительности водоподготовки, норме расхода воды на подпитку тепловых сетей, максимальному часовому расходу воды по источнику тепловой энергии.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Перспективные балансы до 2033 года не изменятся.</w:t>
      </w: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</w:pP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  <w:sectPr w:rsidR="007B474B" w:rsidRPr="009B27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</w:pPr>
      <w:bookmarkStart w:id="52" w:name="_Toc519659721"/>
      <w:r w:rsidRPr="009B27DB">
        <w:rPr>
          <w:szCs w:val="24"/>
        </w:rPr>
        <w:lastRenderedPageBreak/>
        <w:t xml:space="preserve">Таблица 3.1.1 </w:t>
      </w:r>
      <w:bookmarkEnd w:id="52"/>
      <w:r w:rsidRPr="009B27DB">
        <w:rPr>
          <w:szCs w:val="24"/>
        </w:rPr>
        <w:t>Сравнительные данные по расчетному часовому расходу воды для определения производительности водоподготовки, норме расхода воды на подпитку тепловых сетей, максимальному часовому расходу воды по источнику тепловой энергии</w:t>
      </w:r>
    </w:p>
    <w:tbl>
      <w:tblPr>
        <w:tblW w:w="21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266"/>
        <w:gridCol w:w="2533"/>
        <w:gridCol w:w="2144"/>
        <w:gridCol w:w="1041"/>
        <w:gridCol w:w="2092"/>
        <w:gridCol w:w="2092"/>
        <w:gridCol w:w="2198"/>
        <w:gridCol w:w="2198"/>
        <w:gridCol w:w="1803"/>
        <w:gridCol w:w="1803"/>
        <w:gridCol w:w="1546"/>
      </w:tblGrid>
      <w:tr w:rsidR="007B474B" w:rsidRPr="009B27DB" w:rsidTr="0026558E">
        <w:trPr>
          <w:trHeight w:val="2385"/>
        </w:trPr>
        <w:tc>
          <w:tcPr>
            <w:tcW w:w="2266" w:type="dxa"/>
            <w:vMerge w:val="restart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Наименование котельной</w:t>
            </w:r>
          </w:p>
        </w:tc>
        <w:tc>
          <w:tcPr>
            <w:tcW w:w="2533" w:type="dxa"/>
            <w:vMerge w:val="restart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Затраты теплоносителя, обусловленные вводом в эксплуатацию трубопроводов тепловых сетей, как новых, так и после плановых ремонтов или реконструкции</w:t>
            </w:r>
          </w:p>
        </w:tc>
        <w:tc>
          <w:tcPr>
            <w:tcW w:w="2144" w:type="dxa"/>
            <w:vMerge w:val="restart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Затраты теплоносителя при проведении плановых эксплуатационных испытаний тепловых сетей и других регламентных работ</w:t>
            </w:r>
          </w:p>
        </w:tc>
        <w:tc>
          <w:tcPr>
            <w:tcW w:w="1041" w:type="dxa"/>
            <w:vMerge w:val="restart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Затраты воды</w:t>
            </w:r>
          </w:p>
        </w:tc>
        <w:tc>
          <w:tcPr>
            <w:tcW w:w="2092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Емкость трубопроводов тепловой сети и систем теплопотребления в отопительном периоде</w:t>
            </w:r>
          </w:p>
        </w:tc>
        <w:tc>
          <w:tcPr>
            <w:tcW w:w="2092" w:type="dxa"/>
            <w:vAlign w:val="center"/>
            <w:hideMark/>
          </w:tcPr>
          <w:p w:rsidR="007B474B" w:rsidRPr="009B27DB" w:rsidRDefault="0026558E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Среднегодовая</w:t>
            </w:r>
            <w:r w:rsidR="007B474B" w:rsidRPr="009B27DB">
              <w:rPr>
                <w:szCs w:val="24"/>
              </w:rPr>
              <w:t xml:space="preserve"> емкость тепловой сети и систем теплопотребления</w:t>
            </w:r>
          </w:p>
        </w:tc>
        <w:tc>
          <w:tcPr>
            <w:tcW w:w="2198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Нормы утечки теплоносителя для неотопительного периода функционирования систем теплоснабжения</w:t>
            </w:r>
          </w:p>
        </w:tc>
        <w:tc>
          <w:tcPr>
            <w:tcW w:w="2198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Нормы утечки теплоносителя для отопительного периода функционирования систем теплоснабжения</w:t>
            </w:r>
          </w:p>
        </w:tc>
        <w:tc>
          <w:tcPr>
            <w:tcW w:w="1803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Среднечасовая норма потерь теплоносителя, обусловленных утечкой</w:t>
            </w:r>
          </w:p>
        </w:tc>
        <w:tc>
          <w:tcPr>
            <w:tcW w:w="1803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Нормативные значения годовых потерь теплоносителя, обусловленных утечкой теплоносителя</w:t>
            </w:r>
          </w:p>
        </w:tc>
        <w:tc>
          <w:tcPr>
            <w:tcW w:w="1546" w:type="dxa"/>
            <w:vMerge w:val="restart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Нормативные эксплуатационные потери и затраты теплоносителей</w:t>
            </w:r>
          </w:p>
        </w:tc>
      </w:tr>
      <w:tr w:rsidR="007B474B" w:rsidRPr="009B27DB" w:rsidTr="0026558E">
        <w:trPr>
          <w:trHeight w:val="147"/>
        </w:trPr>
        <w:tc>
          <w:tcPr>
            <w:tcW w:w="2266" w:type="dxa"/>
            <w:vMerge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533" w:type="dxa"/>
            <w:vMerge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144" w:type="dxa"/>
            <w:vMerge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1041" w:type="dxa"/>
            <w:vMerge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092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V</w:t>
            </w:r>
            <w:r w:rsidRPr="009B27DB">
              <w:rPr>
                <w:szCs w:val="24"/>
                <w:vertAlign w:val="subscript"/>
              </w:rPr>
              <w:t>от</w:t>
            </w:r>
          </w:p>
        </w:tc>
        <w:tc>
          <w:tcPr>
            <w:tcW w:w="2092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V</w:t>
            </w:r>
            <w:r w:rsidRPr="009B27DB">
              <w:rPr>
                <w:szCs w:val="24"/>
                <w:vertAlign w:val="subscript"/>
              </w:rPr>
              <w:t xml:space="preserve"> год</w:t>
            </w:r>
          </w:p>
        </w:tc>
        <w:tc>
          <w:tcPr>
            <w:tcW w:w="2198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 xml:space="preserve">m </w:t>
            </w:r>
            <w:r w:rsidRPr="009B27DB">
              <w:rPr>
                <w:szCs w:val="24"/>
                <w:vertAlign w:val="subscript"/>
              </w:rPr>
              <w:t>у н.л</w:t>
            </w:r>
          </w:p>
        </w:tc>
        <w:tc>
          <w:tcPr>
            <w:tcW w:w="2198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 xml:space="preserve">m </w:t>
            </w:r>
            <w:r w:rsidRPr="009B27DB">
              <w:rPr>
                <w:szCs w:val="24"/>
                <w:vertAlign w:val="subscript"/>
              </w:rPr>
              <w:t>у н.от</w:t>
            </w:r>
          </w:p>
        </w:tc>
        <w:tc>
          <w:tcPr>
            <w:tcW w:w="1803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 xml:space="preserve">m </w:t>
            </w:r>
            <w:r w:rsidRPr="009B27DB">
              <w:rPr>
                <w:szCs w:val="24"/>
                <w:vertAlign w:val="subscript"/>
              </w:rPr>
              <w:t>у год.н</w:t>
            </w:r>
          </w:p>
        </w:tc>
        <w:tc>
          <w:tcPr>
            <w:tcW w:w="1803" w:type="dxa"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 xml:space="preserve">G </w:t>
            </w:r>
            <w:r w:rsidRPr="009B27DB">
              <w:rPr>
                <w:szCs w:val="24"/>
                <w:vertAlign w:val="subscript"/>
              </w:rPr>
              <w:t>ут.н.</w:t>
            </w:r>
          </w:p>
        </w:tc>
        <w:tc>
          <w:tcPr>
            <w:tcW w:w="1546" w:type="dxa"/>
            <w:vMerge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</w:tr>
      <w:tr w:rsidR="007B474B" w:rsidRPr="009B27DB" w:rsidTr="0026558E">
        <w:trPr>
          <w:trHeight w:val="124"/>
        </w:trPr>
        <w:tc>
          <w:tcPr>
            <w:tcW w:w="226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533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</w:p>
        </w:tc>
        <w:tc>
          <w:tcPr>
            <w:tcW w:w="2144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</w:p>
        </w:tc>
        <w:tc>
          <w:tcPr>
            <w:tcW w:w="1041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</w:p>
        </w:tc>
        <w:tc>
          <w:tcPr>
            <w:tcW w:w="2092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</w:p>
        </w:tc>
        <w:tc>
          <w:tcPr>
            <w:tcW w:w="2092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</w:p>
        </w:tc>
        <w:tc>
          <w:tcPr>
            <w:tcW w:w="2198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  <w:r w:rsidRPr="009B27DB">
              <w:rPr>
                <w:szCs w:val="24"/>
              </w:rPr>
              <w:t>/ч</w:t>
            </w:r>
          </w:p>
        </w:tc>
        <w:tc>
          <w:tcPr>
            <w:tcW w:w="2198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  <w:r w:rsidRPr="009B27DB">
              <w:rPr>
                <w:szCs w:val="24"/>
              </w:rPr>
              <w:t>/ч</w:t>
            </w:r>
          </w:p>
        </w:tc>
        <w:tc>
          <w:tcPr>
            <w:tcW w:w="1803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  <w:r w:rsidRPr="009B27DB">
              <w:rPr>
                <w:szCs w:val="24"/>
              </w:rPr>
              <w:t>/ч</w:t>
            </w:r>
          </w:p>
        </w:tc>
        <w:tc>
          <w:tcPr>
            <w:tcW w:w="1803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</w:p>
        </w:tc>
        <w:tc>
          <w:tcPr>
            <w:tcW w:w="1546" w:type="dxa"/>
            <w:noWrap/>
            <w:vAlign w:val="center"/>
            <w:hideMark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м</w:t>
            </w:r>
            <w:r w:rsidRPr="009B27DB">
              <w:rPr>
                <w:szCs w:val="24"/>
                <w:vertAlign w:val="superscript"/>
              </w:rPr>
              <w:t>3</w:t>
            </w:r>
          </w:p>
        </w:tc>
      </w:tr>
      <w:tr w:rsidR="007B474B" w:rsidRPr="009B27DB" w:rsidTr="0026558E">
        <w:trPr>
          <w:trHeight w:val="347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ЦТП- ДК и ДШИ, ул.Красная Площадь, 13Г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0,738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0,738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1,477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0,4922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0,4922</w:t>
            </w:r>
          </w:p>
        </w:tc>
        <w:tc>
          <w:tcPr>
            <w:tcW w:w="2198" w:type="dxa"/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0,0012305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0,0012305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6,260784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7,737384</w:t>
            </w:r>
          </w:p>
        </w:tc>
      </w:tr>
      <w:tr w:rsidR="007B474B" w:rsidRPr="009B27DB" w:rsidTr="0026558E">
        <w:trPr>
          <w:trHeight w:val="5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ЦТП- общежитие №3а, ул.9Января, 3А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0,448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0,448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0,896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0,29874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0,29874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0,00074685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0,00074685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3,7999728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4,6961928</w:t>
            </w:r>
          </w:p>
        </w:tc>
      </w:tr>
      <w:tr w:rsidR="007B474B" w:rsidRPr="009B27DB" w:rsidTr="0026558E">
        <w:trPr>
          <w:trHeight w:val="5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ЦТП- Спортивный комплекс, ул.Красная Площадь, 15а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2,347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2,347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4,695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1,56486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1,56486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0,00391215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0,00391215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19,9050192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24,5995992</w:t>
            </w:r>
          </w:p>
        </w:tc>
      </w:tr>
      <w:tr w:rsidR="007B474B" w:rsidRPr="009B27DB" w:rsidTr="0026558E">
        <w:trPr>
          <w:trHeight w:val="5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ЦТП- МБУЗ «Панинская ЦРБ», ул.Советская, 9а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10,772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10,772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21,544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7,1812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7,1812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0,017953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0,017953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91,344864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112,888464</w:t>
            </w:r>
          </w:p>
        </w:tc>
      </w:tr>
      <w:tr w:rsidR="007B474B" w:rsidRPr="009B27DB" w:rsidTr="0026558E">
        <w:trPr>
          <w:trHeight w:val="5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ЦТП- МКОУ Панинская СОШ, ул.Советская, 17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11,748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11,748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23,497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7,8322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7,8322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0,0195805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0,0195805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99,625584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125,00544</w:t>
            </w:r>
          </w:p>
        </w:tc>
      </w:tr>
      <w:tr w:rsidR="007B474B" w:rsidRPr="009B27DB" w:rsidTr="0026558E">
        <w:trPr>
          <w:trHeight w:val="5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ЦТП- ОАО «Тулиновский элеватор», ул.Железнодорожная, 52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1,256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1,256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2,512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0,8374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0,8374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0,0020935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0,0020935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10,651728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74B" w:rsidRPr="009B27DB" w:rsidRDefault="007B474B" w:rsidP="0026558E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13,163928</w:t>
            </w:r>
          </w:p>
        </w:tc>
      </w:tr>
    </w:tbl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</w:pP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</w:pP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  <w:sectPr w:rsidR="007B474B" w:rsidRPr="009B27DB" w:rsidSect="007B474B">
          <w:pgSz w:w="23808" w:h="16840" w:orient="landscape" w:code="8"/>
          <w:pgMar w:top="1701" w:right="1134" w:bottom="851" w:left="1134" w:header="709" w:footer="709" w:gutter="0"/>
          <w:cols w:space="708"/>
          <w:docGrid w:linePitch="360"/>
        </w:sect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3" w:name="_Toc233901480"/>
      <w:r w:rsidRPr="009B27DB">
        <w:rPr>
          <w:sz w:val="24"/>
          <w:szCs w:val="24"/>
        </w:rPr>
        <w:lastRenderedPageBreak/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53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Расчетный расход подпиточной воды составляет 0,09 куб.м./Гкал. В аварийном режиме составляет 2 куб.м/ч.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4" w:name="_Toc233901481"/>
      <w:r w:rsidRPr="009B27DB">
        <w:rPr>
          <w:sz w:val="24"/>
          <w:szCs w:val="24"/>
        </w:rPr>
        <w:t>Раздел 4 Основные положения мастер-плана развития систем теплоснабжения поселения</w:t>
      </w:r>
      <w:bookmarkEnd w:id="54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5" w:name="_Toc233901482"/>
      <w:r w:rsidRPr="009B27DB">
        <w:rPr>
          <w:sz w:val="24"/>
          <w:szCs w:val="24"/>
        </w:rPr>
        <w:t>4.1. Описание сценариев развития теплоснабжения поселения</w:t>
      </w:r>
      <w:bookmarkEnd w:id="55"/>
    </w:p>
    <w:p w:rsidR="0026558E" w:rsidRPr="009B27DB" w:rsidRDefault="0026558E" w:rsidP="0026558E">
      <w:pPr>
        <w:suppressAutoHyphens/>
        <w:spacing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Вариант №1</w:t>
      </w:r>
    </w:p>
    <w:p w:rsidR="0026558E" w:rsidRPr="009B27DB" w:rsidRDefault="0026558E" w:rsidP="0026558E">
      <w:pPr>
        <w:suppressAutoHyphens/>
        <w:spacing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Техническое обслуживание тепловых сетей, способствующее нормативной эксплуатации при устранении мелких неисправностей.</w:t>
      </w:r>
    </w:p>
    <w:p w:rsidR="0026558E" w:rsidRPr="009B27DB" w:rsidRDefault="0026558E" w:rsidP="0026558E">
      <w:pPr>
        <w:suppressAutoHyphens/>
        <w:spacing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Вариант №2</w:t>
      </w:r>
    </w:p>
    <w:p w:rsidR="0026558E" w:rsidRPr="009B27DB" w:rsidRDefault="0026558E" w:rsidP="0026558E">
      <w:pPr>
        <w:suppressAutoHyphens/>
        <w:spacing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Капитальный ремонт тепловых сетей с изменением диаметра тепловой сети для поддержания нормативного уровня давления.</w:t>
      </w:r>
    </w:p>
    <w:p w:rsidR="007B474B" w:rsidRPr="009B27DB" w:rsidRDefault="0026558E" w:rsidP="0026558E">
      <w:pPr>
        <w:suppressAutoHyphens/>
        <w:spacing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Для повышения уровня надежности теплоснабжения, сокращения тепловых потерь в сетях предлагается в период с 2026 по 2033 года во время проведения ремонтных компаний производить замену изношенных участков тепловых сетей, исчерпавших свой эксплуатационный ресурс.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6" w:name="_Toc233901483"/>
      <w:r w:rsidRPr="009B27DB">
        <w:rPr>
          <w:sz w:val="24"/>
          <w:szCs w:val="24"/>
        </w:rPr>
        <w:t>4.2. Обоснование выбора приоритетного сценария развития теплоснабжения поселения</w:t>
      </w:r>
      <w:bookmarkEnd w:id="56"/>
    </w:p>
    <w:p w:rsidR="007B474B" w:rsidRPr="009B27DB" w:rsidRDefault="007B474B" w:rsidP="007B474B">
      <w:pPr>
        <w:suppressAutoHyphens/>
        <w:spacing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Для реализации варианта №1 производится техническое обслуживание тепловых сетей, способствующее нормативной эксплуатации при устранении мелких неисправностей за счет обслуживающей организацией.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7" w:name="_Toc233901484"/>
      <w:r w:rsidRPr="009B27DB">
        <w:rPr>
          <w:sz w:val="24"/>
          <w:szCs w:val="24"/>
        </w:rPr>
        <w:t>Раздел 5 Предложения по строительству, реконструкции и техническому перевооружению источников тепловой энергии</w:t>
      </w:r>
      <w:bookmarkEnd w:id="57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58" w:name="_Toc233901485"/>
      <w:r w:rsidRPr="009B27DB">
        <w:rPr>
          <w:sz w:val="24"/>
          <w:szCs w:val="24"/>
        </w:rPr>
        <w:t xml:space="preserve">5.1. </w:t>
      </w:r>
      <w:r w:rsidR="0026558E" w:rsidRPr="009B27DB">
        <w:rPr>
          <w:sz w:val="24"/>
          <w:szCs w:val="24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</w:r>
      <w:bookmarkEnd w:id="58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не предусматриваются.</w:t>
      </w:r>
    </w:p>
    <w:p w:rsidR="007B474B" w:rsidRPr="009B27DB" w:rsidRDefault="007B474B" w:rsidP="00AA42A4">
      <w:pPr>
        <w:pStyle w:val="a9"/>
        <w:pageBreakBefore/>
        <w:rPr>
          <w:sz w:val="24"/>
          <w:szCs w:val="24"/>
        </w:rPr>
      </w:pPr>
      <w:bookmarkStart w:id="59" w:name="_Toc233901486"/>
      <w:r w:rsidRPr="009B27DB">
        <w:rPr>
          <w:sz w:val="24"/>
          <w:szCs w:val="24"/>
        </w:rPr>
        <w:lastRenderedPageBreak/>
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59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энергии, не предусматриваются.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0" w:name="_Toc233901487"/>
      <w:r w:rsidRPr="009B27DB">
        <w:rPr>
          <w:sz w:val="24"/>
          <w:szCs w:val="24"/>
        </w:rPr>
        <w:t>5.3. Предложения по техническому перевооружению источников тепловой энергии с целью повышения эффективности работы систем теплоснабжения</w:t>
      </w:r>
      <w:bookmarkEnd w:id="60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Предложения по техническому перевооружению источников тепловой энергии с целью повышения эффективности работы систем теплоснабжения, не предусматриваются. 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1" w:name="_Toc233901488"/>
      <w:r w:rsidRPr="009B27DB">
        <w:rPr>
          <w:sz w:val="24"/>
          <w:szCs w:val="24"/>
        </w:rPr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61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Источники тепловой энергии, функционирующих в режиме комбинированной выработки электрической и тепловой энергии и котельных, отсутствуют на территории поселения.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2" w:name="_Toc233901489"/>
      <w:r w:rsidRPr="009B27DB">
        <w:rPr>
          <w:sz w:val="24"/>
          <w:szCs w:val="24"/>
        </w:rPr>
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62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Меры,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нецелесообразно, отсутствуют на территории поселения.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3" w:name="_Toc233901490"/>
      <w:r w:rsidRPr="009B27DB">
        <w:rPr>
          <w:sz w:val="24"/>
          <w:szCs w:val="24"/>
        </w:rPr>
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63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Меры, по переоборудованию котельных в источники тепловой энергии, функционирующие в режиме комбинированной выработки электрической и тепловой энергии, отсутствуют на территории поселения.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4" w:name="_Toc233901491"/>
      <w:r w:rsidRPr="009B27DB">
        <w:rPr>
          <w:sz w:val="24"/>
          <w:szCs w:val="24"/>
        </w:rPr>
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64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Меры,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эксплуатации, отсутствуют на территории поселения.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5" w:name="_Toc233901492"/>
      <w:r w:rsidRPr="009B27DB">
        <w:rPr>
          <w:sz w:val="24"/>
          <w:szCs w:val="24"/>
        </w:rPr>
        <w:lastRenderedPageBreak/>
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65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Температурный график – 95/70</w:t>
      </w:r>
      <w:r w:rsidRPr="009B27DB">
        <w:rPr>
          <w:szCs w:val="24"/>
          <w:vertAlign w:val="superscript"/>
        </w:rPr>
        <w:t>о</w:t>
      </w:r>
      <w:r w:rsidRPr="009B27DB">
        <w:rPr>
          <w:szCs w:val="24"/>
        </w:rPr>
        <w:t>С. Изменение графика не планируется.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6" w:name="_Toc233901493"/>
      <w:r w:rsidRPr="009B27DB">
        <w:rPr>
          <w:sz w:val="24"/>
          <w:szCs w:val="24"/>
        </w:rPr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66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Резерв существующей системы теплоснабжения полностью удовлетворяет потребности тепловой энергии на территории городского поселения.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7" w:name="_Toc233901494"/>
      <w:r w:rsidRPr="009B27DB">
        <w:rPr>
          <w:sz w:val="24"/>
          <w:szCs w:val="24"/>
        </w:rPr>
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67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Предложения,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топлива, отсутствуют на территории поселения.</w:t>
      </w:r>
    </w:p>
    <w:p w:rsidR="007B474B" w:rsidRPr="009B27DB" w:rsidRDefault="007B474B" w:rsidP="007B474B">
      <w:pPr>
        <w:rPr>
          <w:b/>
          <w:szCs w:val="24"/>
        </w:rPr>
      </w:pPr>
      <w:r w:rsidRPr="009B27DB">
        <w:rPr>
          <w:szCs w:val="24"/>
        </w:rPr>
        <w:br w:type="page"/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8" w:name="_Toc233901495"/>
      <w:r w:rsidRPr="009B27DB">
        <w:rPr>
          <w:sz w:val="24"/>
          <w:szCs w:val="24"/>
        </w:rPr>
        <w:lastRenderedPageBreak/>
        <w:t>Раздел 6 Предложения по строительству и реконструкции тепловых сетей</w:t>
      </w:r>
      <w:bookmarkEnd w:id="68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69" w:name="_Toc233901496"/>
      <w:r w:rsidRPr="009B27DB">
        <w:rPr>
          <w:sz w:val="24"/>
          <w:szCs w:val="24"/>
        </w:rPr>
        <w:t>6.1.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69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Зоны с дефицитом тепловой мощности и зоны с избытком тепловой мощности, требующие реконструкции и строительство тепловых сетей, не выявлены.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70" w:name="_Toc233901497"/>
      <w:r w:rsidRPr="009B27DB">
        <w:rPr>
          <w:sz w:val="24"/>
          <w:szCs w:val="24"/>
        </w:rPr>
        <w:t>6.2.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  <w:bookmarkEnd w:id="70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застройку, не рассматриваются.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71" w:name="_Toc233901498"/>
      <w:r w:rsidRPr="009B27DB">
        <w:rPr>
          <w:sz w:val="24"/>
          <w:szCs w:val="24"/>
        </w:rPr>
        <w:t>6.3. 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71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72" w:name="_Toc233901499"/>
      <w:r w:rsidRPr="009B27DB">
        <w:rPr>
          <w:sz w:val="24"/>
          <w:szCs w:val="24"/>
        </w:rPr>
        <w:t xml:space="preserve">6.4. </w:t>
      </w:r>
      <w:r w:rsidR="0026558E" w:rsidRPr="009B27DB">
        <w:rPr>
          <w:sz w:val="24"/>
          <w:szCs w:val="24"/>
        </w:rPr>
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72"/>
    </w:p>
    <w:p w:rsidR="007B474B" w:rsidRPr="009B27DB" w:rsidRDefault="007B474B" w:rsidP="007B474B">
      <w:pPr>
        <w:numPr>
          <w:ilvl w:val="0"/>
          <w:numId w:val="10"/>
        </w:num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Реконструкция участков трубопроводов системы теплоснабжения от</w:t>
      </w:r>
      <w:r w:rsidR="0026558E" w:rsidRPr="009B27DB">
        <w:rPr>
          <w:szCs w:val="24"/>
        </w:rPr>
        <w:t xml:space="preserve"> </w:t>
      </w:r>
      <w:r w:rsidRPr="009B27DB">
        <w:rPr>
          <w:szCs w:val="24"/>
        </w:rPr>
        <w:t>Котельная, ДК и ДШИ</w:t>
      </w:r>
    </w:p>
    <w:p w:rsidR="007B474B" w:rsidRPr="009B27DB" w:rsidRDefault="007B474B" w:rsidP="007B474B">
      <w:pPr>
        <w:numPr>
          <w:ilvl w:val="0"/>
          <w:numId w:val="10"/>
        </w:num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Реконструкция участков трубопроводов системы теплоснабжения от МБУЗ «Панинская ЦРБ», ул.Советская, 9а</w:t>
      </w:r>
    </w:p>
    <w:p w:rsidR="007B474B" w:rsidRPr="009B27DB" w:rsidRDefault="007B474B" w:rsidP="007B474B">
      <w:pPr>
        <w:numPr>
          <w:ilvl w:val="0"/>
          <w:numId w:val="10"/>
        </w:num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Реконструкция участков трубопроводов системы теплоснабжения от МКОУ Панинская СОШ, ул.Советская, 17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73" w:name="_Toc233901500"/>
      <w:r w:rsidRPr="009B27DB">
        <w:rPr>
          <w:sz w:val="24"/>
          <w:szCs w:val="24"/>
        </w:rPr>
        <w:t>6.5. Предложения по строительству и реконструкции тепловых сетей для обеспечения нормативной надежности теплоснабжения потребителей</w:t>
      </w:r>
      <w:bookmarkEnd w:id="73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строительству тепловых сетей для обеспечения нормативной надежности теплоснабжения отсутствуют.</w:t>
      </w:r>
    </w:p>
    <w:p w:rsidR="0026558E" w:rsidRPr="009B27DB" w:rsidRDefault="0026558E" w:rsidP="001426E8">
      <w:pPr>
        <w:pStyle w:val="a9"/>
        <w:pageBreakBefore/>
        <w:rPr>
          <w:sz w:val="24"/>
          <w:szCs w:val="24"/>
        </w:rPr>
      </w:pPr>
      <w:bookmarkStart w:id="74" w:name="_Toc233901501"/>
      <w:r w:rsidRPr="009B27DB">
        <w:rPr>
          <w:sz w:val="24"/>
          <w:szCs w:val="24"/>
        </w:rPr>
        <w:lastRenderedPageBreak/>
        <w:t>6.6.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</w:t>
      </w:r>
      <w:bookmarkEnd w:id="74"/>
    </w:p>
    <w:p w:rsidR="0026558E" w:rsidRPr="009B27DB" w:rsidRDefault="0026558E" w:rsidP="0026558E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Реконструкция тепловых сетей с увеличением диаметров трубопроводов для обеспечения перспективных приростов тепловых нагрузок не требуется.</w:t>
      </w:r>
    </w:p>
    <w:p w:rsidR="0026558E" w:rsidRPr="009B27DB" w:rsidRDefault="0026558E" w:rsidP="0026558E">
      <w:pPr>
        <w:pStyle w:val="a9"/>
        <w:rPr>
          <w:sz w:val="24"/>
          <w:szCs w:val="24"/>
        </w:rPr>
      </w:pPr>
      <w:bookmarkStart w:id="75" w:name="_Toc233901502"/>
      <w:r w:rsidRPr="009B27DB">
        <w:rPr>
          <w:sz w:val="24"/>
          <w:szCs w:val="24"/>
        </w:rPr>
        <w:t>6.7. Предложения по реконструкции и (или) модернизации тепловых сетей, подлежащих замене в связи с исчерпанием эксплуатационного ресурса</w:t>
      </w:r>
      <w:bookmarkEnd w:id="75"/>
    </w:p>
    <w:p w:rsidR="0026558E" w:rsidRPr="009B27DB" w:rsidRDefault="0026558E" w:rsidP="0026558E">
      <w:pPr>
        <w:numPr>
          <w:ilvl w:val="0"/>
          <w:numId w:val="10"/>
        </w:num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Реконструкция участков трубопроводов системы теплоснабжения от Котельная, ДК и ДШИ</w:t>
      </w:r>
    </w:p>
    <w:p w:rsidR="0026558E" w:rsidRPr="009B27DB" w:rsidRDefault="0026558E" w:rsidP="0026558E">
      <w:pPr>
        <w:numPr>
          <w:ilvl w:val="0"/>
          <w:numId w:val="10"/>
        </w:num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Реконструкция участков трубопроводов системы теплоснабжения от МБУЗ «Панинская ЦРБ», ул.Советская, 9а</w:t>
      </w:r>
    </w:p>
    <w:p w:rsidR="0026558E" w:rsidRPr="009B27DB" w:rsidRDefault="0026558E" w:rsidP="0026558E">
      <w:pPr>
        <w:numPr>
          <w:ilvl w:val="0"/>
          <w:numId w:val="10"/>
        </w:num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Реконструкция участков трубопроводов системы теплоснабжения от МКОУ Панинская СОШ, ул.Советская, 17</w:t>
      </w:r>
    </w:p>
    <w:p w:rsidR="00792147" w:rsidRPr="009B27DB" w:rsidRDefault="00792147" w:rsidP="00792147">
      <w:pPr>
        <w:pStyle w:val="a9"/>
        <w:rPr>
          <w:sz w:val="24"/>
          <w:szCs w:val="24"/>
        </w:rPr>
      </w:pPr>
      <w:bookmarkStart w:id="76" w:name="_Toc233901503"/>
      <w:r w:rsidRPr="009B27DB">
        <w:rPr>
          <w:sz w:val="24"/>
          <w:szCs w:val="24"/>
        </w:rPr>
        <w:t>6.8. Предложения по строительству, реконструкции и (или) модернизации насосных станций</w:t>
      </w:r>
      <w:bookmarkEnd w:id="76"/>
    </w:p>
    <w:p w:rsidR="00792147" w:rsidRPr="009B27DB" w:rsidRDefault="00792147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Мероприятия по строительству и реконструкции насосных станций не планируются.</w:t>
      </w:r>
    </w:p>
    <w:p w:rsidR="00AA42A4" w:rsidRPr="009B27DB" w:rsidRDefault="00AA42A4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  <w:sectPr w:rsidR="00AA42A4" w:rsidRPr="009B27DB" w:rsidSect="005203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77" w:name="_Toc233901504"/>
      <w:r w:rsidRPr="009B27DB">
        <w:rPr>
          <w:sz w:val="24"/>
          <w:szCs w:val="24"/>
        </w:rPr>
        <w:lastRenderedPageBreak/>
        <w:t>Раздел 7 Предложения по переводу открытых систем теплоснабжения (горячего водоснабжения) в закрытые системы горячего водоснабжения</w:t>
      </w:r>
      <w:bookmarkEnd w:id="77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78" w:name="_Toc233901505"/>
      <w:r w:rsidRPr="009B27DB">
        <w:rPr>
          <w:sz w:val="24"/>
          <w:szCs w:val="24"/>
        </w:rPr>
        <w:t xml:space="preserve">7.1. </w:t>
      </w:r>
      <w:r w:rsidR="00365617" w:rsidRPr="009B27DB">
        <w:rPr>
          <w:sz w:val="24"/>
          <w:szCs w:val="24"/>
        </w:rPr>
        <w:t>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78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На территории поселения закрытая система теплоснабжения.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79" w:name="_Toc233901506"/>
      <w:r w:rsidRPr="009B27DB">
        <w:rPr>
          <w:sz w:val="24"/>
          <w:szCs w:val="24"/>
        </w:rPr>
        <w:t xml:space="preserve">7.2. </w:t>
      </w:r>
      <w:r w:rsidR="00365617" w:rsidRPr="009B27DB">
        <w:rPr>
          <w:sz w:val="24"/>
          <w:szCs w:val="24"/>
        </w:rPr>
        <w:t>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79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На территории поселения закрытая система теплоснабжения.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80" w:name="_Toc233901507"/>
      <w:r w:rsidRPr="009B27DB">
        <w:rPr>
          <w:sz w:val="24"/>
          <w:szCs w:val="24"/>
        </w:rPr>
        <w:t>Раздел 8 Перспективные топливные балансы</w:t>
      </w:r>
      <w:bookmarkEnd w:id="80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81" w:name="_Toc233901508"/>
      <w:r w:rsidRPr="009B27DB">
        <w:rPr>
          <w:sz w:val="24"/>
          <w:szCs w:val="24"/>
        </w:rPr>
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81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Перспективный топливный баланс для каждого источника тепловой энергии по видам основного, резервного и аварийного топлива на каждом этапе представлен в таблице 8.1.1.</w:t>
      </w:r>
    </w:p>
    <w:p w:rsidR="00792147" w:rsidRPr="009B27DB" w:rsidRDefault="00792147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Таблица 8.1.1. Перспективный топливный баланс для каждого источника тепловой энергии по видам основного топлива</w:t>
      </w:r>
    </w:p>
    <w:tbl>
      <w:tblPr>
        <w:tblW w:w="9276" w:type="dxa"/>
        <w:tblLook w:val="04A0"/>
      </w:tblPr>
      <w:tblGrid>
        <w:gridCol w:w="513"/>
        <w:gridCol w:w="3168"/>
        <w:gridCol w:w="1843"/>
        <w:gridCol w:w="1647"/>
        <w:gridCol w:w="2105"/>
      </w:tblGrid>
      <w:tr w:rsidR="00792147" w:rsidRPr="009B27DB" w:rsidTr="00792147">
        <w:trPr>
          <w:trHeight w:val="20"/>
          <w:tblHeader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№ п/п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Источник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Расход натурального топлива, тыс.м</w:t>
            </w:r>
            <w:r w:rsidRPr="009B27DB">
              <w:rPr>
                <w:sz w:val="20"/>
                <w:vertAlign w:val="superscript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Вид основного топлива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Расход условного топлива, т.у.т</w:t>
            </w:r>
          </w:p>
        </w:tc>
      </w:tr>
      <w:tr w:rsidR="00792147" w:rsidRPr="009B27DB" w:rsidTr="00792147">
        <w:trPr>
          <w:trHeight w:val="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792147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ДК и ДШИ, ул.Красная Площадь, 13Г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33,727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Природный газ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43,171</w:t>
            </w:r>
          </w:p>
        </w:tc>
      </w:tr>
      <w:tr w:rsidR="00792147" w:rsidRPr="009B27DB" w:rsidTr="00792147">
        <w:trPr>
          <w:trHeight w:val="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792147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общежитие №3а, ул.9Января, 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21,052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Природный газ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26,947</w:t>
            </w:r>
          </w:p>
        </w:tc>
      </w:tr>
      <w:tr w:rsidR="00792147" w:rsidRPr="009B27DB" w:rsidTr="00792147">
        <w:trPr>
          <w:trHeight w:val="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792147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Спортивный комплекс, ул.Красная Площадь, 15а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28,779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Природный газ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36,837</w:t>
            </w:r>
          </w:p>
        </w:tc>
      </w:tr>
      <w:tr w:rsidR="00792147" w:rsidRPr="009B27DB" w:rsidTr="00792147">
        <w:trPr>
          <w:trHeight w:val="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792147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МБУЗ «Панинская ЦРБ», ул.Советская, 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131,034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Природный газ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167,724</w:t>
            </w:r>
          </w:p>
        </w:tc>
      </w:tr>
      <w:tr w:rsidR="00792147" w:rsidRPr="009B27DB" w:rsidTr="00792147">
        <w:trPr>
          <w:trHeight w:val="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792147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МКОУ Панинская СОШ, ул.Советская,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207,433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Природный газ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265,514</w:t>
            </w:r>
          </w:p>
        </w:tc>
      </w:tr>
      <w:tr w:rsidR="00792147" w:rsidRPr="009B27DB" w:rsidTr="00792147">
        <w:trPr>
          <w:trHeight w:val="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792147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ОАО «Тулиновский элеватор», ул.Железнодорожная, 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Природный газ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</w:p>
        </w:tc>
      </w:tr>
      <w:tr w:rsidR="00792147" w:rsidRPr="009B27DB" w:rsidTr="00792147">
        <w:trPr>
          <w:trHeight w:val="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792147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МБУЗ Панинская ЦРБ, ул.Железнодорожная, 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168,758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Природный газ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216,010</w:t>
            </w:r>
          </w:p>
        </w:tc>
      </w:tr>
      <w:tr w:rsidR="00792147" w:rsidRPr="009B27DB" w:rsidTr="00792147">
        <w:trPr>
          <w:trHeight w:val="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792147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147" w:rsidRPr="009B27DB" w:rsidRDefault="00792147" w:rsidP="00453D55">
            <w:pPr>
              <w:rPr>
                <w:sz w:val="20"/>
              </w:rPr>
            </w:pPr>
            <w:r w:rsidRPr="009B27DB">
              <w:rPr>
                <w:sz w:val="20"/>
              </w:rPr>
              <w:t>Котельная, МКДОУ детский сад, ул.Красная Площадь, 13к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39,708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Природный газ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50,826</w:t>
            </w:r>
          </w:p>
        </w:tc>
      </w:tr>
    </w:tbl>
    <w:p w:rsidR="007B474B" w:rsidRPr="009B27DB" w:rsidRDefault="00792147" w:rsidP="00792147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Перспективные максимальные часовые и годовые расходы основного вида топлива для зимнего периода, необходимого для обеспечения нормативного функционирования источников тепловой энергии на территории поселения не изменятся.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82" w:name="_Toc233901509"/>
      <w:r w:rsidRPr="009B27DB">
        <w:rPr>
          <w:sz w:val="24"/>
          <w:szCs w:val="24"/>
        </w:rPr>
        <w:lastRenderedPageBreak/>
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82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Основным видом топлива является природный газ.</w:t>
      </w:r>
    </w:p>
    <w:p w:rsidR="00792147" w:rsidRPr="009B27DB" w:rsidRDefault="00792147" w:rsidP="00792147">
      <w:pPr>
        <w:pStyle w:val="a9"/>
        <w:rPr>
          <w:sz w:val="24"/>
          <w:szCs w:val="24"/>
        </w:rPr>
      </w:pPr>
      <w:bookmarkStart w:id="83" w:name="_Toc233901510"/>
      <w:r w:rsidRPr="009B27DB">
        <w:rPr>
          <w:sz w:val="24"/>
          <w:szCs w:val="24"/>
        </w:rPr>
        <w:t>8.3.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83"/>
    </w:p>
    <w:p w:rsidR="00792147" w:rsidRPr="009B27DB" w:rsidRDefault="00792147" w:rsidP="00792147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Топливом для всех котельных является природный газ. </w:t>
      </w:r>
    </w:p>
    <w:p w:rsidR="00792147" w:rsidRPr="009B27DB" w:rsidRDefault="00792147" w:rsidP="00792147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Основные характеристики топлива, поставляемого на источнике тепловой энергии, приведены в таблице 8.3.1. </w:t>
      </w:r>
    </w:p>
    <w:p w:rsidR="00792147" w:rsidRPr="009B27DB" w:rsidRDefault="00792147" w:rsidP="00792147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Таблица 8.3.1. Основные характеристики топлива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7"/>
        <w:gridCol w:w="3384"/>
        <w:gridCol w:w="1701"/>
        <w:gridCol w:w="2153"/>
        <w:gridCol w:w="1533"/>
      </w:tblGrid>
      <w:tr w:rsidR="00792147" w:rsidRPr="009B27DB" w:rsidTr="00453D55">
        <w:trPr>
          <w:trHeight w:val="20"/>
          <w:tblHeader/>
        </w:trPr>
        <w:tc>
          <w:tcPr>
            <w:tcW w:w="727" w:type="dxa"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№</w:t>
            </w:r>
          </w:p>
        </w:tc>
        <w:tc>
          <w:tcPr>
            <w:tcW w:w="3384" w:type="dxa"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Наименование источника и месторасположение</w:t>
            </w:r>
          </w:p>
        </w:tc>
        <w:tc>
          <w:tcPr>
            <w:tcW w:w="1701" w:type="dxa"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Вид топлива</w:t>
            </w:r>
          </w:p>
        </w:tc>
        <w:tc>
          <w:tcPr>
            <w:tcW w:w="2153" w:type="dxa"/>
            <w:vAlign w:val="center"/>
          </w:tcPr>
          <w:p w:rsidR="00792147" w:rsidRPr="009B27DB" w:rsidRDefault="00792147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Показатель</w:t>
            </w:r>
          </w:p>
        </w:tc>
        <w:tc>
          <w:tcPr>
            <w:tcW w:w="1533" w:type="dxa"/>
            <w:vAlign w:val="center"/>
          </w:tcPr>
          <w:p w:rsidR="00792147" w:rsidRPr="009B27DB" w:rsidRDefault="00792147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Значение</w:t>
            </w:r>
          </w:p>
        </w:tc>
      </w:tr>
      <w:tr w:rsidR="00792147" w:rsidRPr="009B27DB" w:rsidTr="00453D55">
        <w:trPr>
          <w:trHeight w:val="313"/>
        </w:trPr>
        <w:tc>
          <w:tcPr>
            <w:tcW w:w="727" w:type="dxa"/>
            <w:vMerge w:val="restart"/>
            <w:vAlign w:val="center"/>
            <w:hideMark/>
          </w:tcPr>
          <w:p w:rsidR="00792147" w:rsidRPr="009B27DB" w:rsidRDefault="00792147" w:rsidP="00453D55">
            <w:pPr>
              <w:rPr>
                <w:szCs w:val="24"/>
              </w:rPr>
            </w:pPr>
            <w:r w:rsidRPr="009B27DB">
              <w:rPr>
                <w:szCs w:val="24"/>
              </w:rPr>
              <w:t>1</w:t>
            </w:r>
          </w:p>
        </w:tc>
        <w:tc>
          <w:tcPr>
            <w:tcW w:w="3384" w:type="dxa"/>
            <w:vMerge w:val="restart"/>
            <w:vAlign w:val="center"/>
            <w:hideMark/>
          </w:tcPr>
          <w:p w:rsidR="00792147" w:rsidRPr="009B27DB" w:rsidRDefault="00792147" w:rsidP="00453D55">
            <w:pPr>
              <w:rPr>
                <w:szCs w:val="24"/>
              </w:rPr>
            </w:pPr>
            <w:r w:rsidRPr="009B27DB">
              <w:rPr>
                <w:szCs w:val="24"/>
              </w:rPr>
              <w:t>р.п. Панино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792147" w:rsidRPr="009B27DB" w:rsidRDefault="00792147" w:rsidP="00453D55">
            <w:pPr>
              <w:rPr>
                <w:szCs w:val="24"/>
              </w:rPr>
            </w:pPr>
            <w:r w:rsidRPr="009B27DB">
              <w:rPr>
                <w:szCs w:val="24"/>
              </w:rPr>
              <w:t>Природный газ</w:t>
            </w:r>
          </w:p>
        </w:tc>
        <w:tc>
          <w:tcPr>
            <w:tcW w:w="2153" w:type="dxa"/>
            <w:vAlign w:val="center"/>
          </w:tcPr>
          <w:p w:rsidR="00792147" w:rsidRPr="009B27DB" w:rsidRDefault="00792147" w:rsidP="00453D55">
            <w:pPr>
              <w:rPr>
                <w:szCs w:val="24"/>
              </w:rPr>
            </w:pPr>
            <w:r w:rsidRPr="009B27DB">
              <w:rPr>
                <w:szCs w:val="24"/>
              </w:rPr>
              <w:t>Низшая теплота сгорания топлива</w:t>
            </w:r>
          </w:p>
        </w:tc>
        <w:tc>
          <w:tcPr>
            <w:tcW w:w="1533" w:type="dxa"/>
            <w:vAlign w:val="center"/>
          </w:tcPr>
          <w:p w:rsidR="00792147" w:rsidRPr="009B27DB" w:rsidRDefault="00792147" w:rsidP="00453D55">
            <w:pPr>
              <w:jc w:val="center"/>
              <w:rPr>
                <w:szCs w:val="24"/>
                <w:vertAlign w:val="superscript"/>
              </w:rPr>
            </w:pPr>
            <w:r w:rsidRPr="009B27DB">
              <w:rPr>
                <w:szCs w:val="24"/>
              </w:rPr>
              <w:t>8000 ккал/нм</w:t>
            </w:r>
            <w:r w:rsidRPr="009B27DB">
              <w:rPr>
                <w:szCs w:val="24"/>
                <w:vertAlign w:val="superscript"/>
              </w:rPr>
              <w:t>3</w:t>
            </w:r>
          </w:p>
        </w:tc>
      </w:tr>
      <w:tr w:rsidR="00792147" w:rsidRPr="009B27DB" w:rsidTr="00453D55">
        <w:trPr>
          <w:trHeight w:val="313"/>
        </w:trPr>
        <w:tc>
          <w:tcPr>
            <w:tcW w:w="727" w:type="dxa"/>
            <w:vMerge/>
            <w:vAlign w:val="center"/>
          </w:tcPr>
          <w:p w:rsidR="00792147" w:rsidRPr="009B27DB" w:rsidRDefault="00792147" w:rsidP="00453D55">
            <w:pPr>
              <w:rPr>
                <w:szCs w:val="24"/>
              </w:rPr>
            </w:pPr>
          </w:p>
        </w:tc>
        <w:tc>
          <w:tcPr>
            <w:tcW w:w="3384" w:type="dxa"/>
            <w:vMerge/>
            <w:vAlign w:val="center"/>
          </w:tcPr>
          <w:p w:rsidR="00792147" w:rsidRPr="009B27DB" w:rsidRDefault="00792147" w:rsidP="00453D55">
            <w:pPr>
              <w:rPr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2147" w:rsidRPr="009B27DB" w:rsidRDefault="00792147" w:rsidP="00453D55">
            <w:pPr>
              <w:rPr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792147" w:rsidRPr="009B27DB" w:rsidRDefault="00792147" w:rsidP="00453D55">
            <w:pPr>
              <w:rPr>
                <w:szCs w:val="24"/>
              </w:rPr>
            </w:pPr>
            <w:r w:rsidRPr="009B27DB">
              <w:rPr>
                <w:szCs w:val="24"/>
              </w:rPr>
              <w:t>Плотность топлива</w:t>
            </w:r>
          </w:p>
        </w:tc>
        <w:tc>
          <w:tcPr>
            <w:tcW w:w="1533" w:type="dxa"/>
            <w:vAlign w:val="center"/>
          </w:tcPr>
          <w:p w:rsidR="00792147" w:rsidRPr="009B27DB" w:rsidRDefault="00792147" w:rsidP="00453D55">
            <w:pPr>
              <w:jc w:val="center"/>
              <w:rPr>
                <w:szCs w:val="24"/>
              </w:rPr>
            </w:pPr>
            <w:r w:rsidRPr="009B27DB">
              <w:rPr>
                <w:szCs w:val="24"/>
              </w:rPr>
              <w:t>0,6872 кг/куб.м.</w:t>
            </w:r>
          </w:p>
        </w:tc>
      </w:tr>
    </w:tbl>
    <w:p w:rsidR="00792147" w:rsidRPr="009B27DB" w:rsidRDefault="00792147" w:rsidP="00AA42A4">
      <w:pPr>
        <w:pStyle w:val="a9"/>
        <w:spacing w:before="120"/>
        <w:rPr>
          <w:sz w:val="24"/>
          <w:szCs w:val="24"/>
        </w:rPr>
      </w:pPr>
      <w:bookmarkStart w:id="84" w:name="_Toc233901511"/>
      <w:r w:rsidRPr="009B27DB">
        <w:rPr>
          <w:sz w:val="24"/>
          <w:szCs w:val="24"/>
        </w:rPr>
        <w:t>8.4. Преобладающий в поселении, муниципальном округе, городском округе вид топлива, определяемый по совокупности всех систем теплоснабжения, находящихся в соответствующем поселении, муниципальном округе, городском округе</w:t>
      </w:r>
      <w:bookmarkEnd w:id="84"/>
    </w:p>
    <w:p w:rsidR="00792147" w:rsidRPr="009B27DB" w:rsidRDefault="00792147" w:rsidP="00792147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В качестве основного вида топлива используется природный газ.</w:t>
      </w:r>
    </w:p>
    <w:p w:rsidR="00792147" w:rsidRPr="009B27DB" w:rsidRDefault="00792147" w:rsidP="00792147">
      <w:pPr>
        <w:pStyle w:val="a9"/>
        <w:rPr>
          <w:sz w:val="24"/>
          <w:szCs w:val="24"/>
        </w:rPr>
      </w:pPr>
      <w:bookmarkStart w:id="85" w:name="_Toc233901512"/>
      <w:r w:rsidRPr="009B27DB">
        <w:rPr>
          <w:sz w:val="24"/>
          <w:szCs w:val="24"/>
        </w:rPr>
        <w:t>8.4. Приоритетное направление развития топливного баланса поселения, муниципального округа, городского округа</w:t>
      </w:r>
      <w:bookmarkEnd w:id="85"/>
    </w:p>
    <w:p w:rsidR="00792147" w:rsidRPr="009B27DB" w:rsidRDefault="00792147" w:rsidP="00792147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В качестве основного вида топлива используется природный газ.</w:t>
      </w:r>
    </w:p>
    <w:p w:rsidR="00AA42A4" w:rsidRPr="009B27DB" w:rsidRDefault="00AA42A4" w:rsidP="00792147">
      <w:pPr>
        <w:pStyle w:val="a9"/>
        <w:rPr>
          <w:szCs w:val="24"/>
        </w:rPr>
        <w:sectPr w:rsidR="00AA42A4" w:rsidRPr="009B27DB" w:rsidSect="005203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86" w:name="_Toc233901513"/>
      <w:r w:rsidRPr="009B27DB">
        <w:rPr>
          <w:sz w:val="24"/>
          <w:szCs w:val="24"/>
        </w:rPr>
        <w:lastRenderedPageBreak/>
        <w:t>Раздел 9 Инвестиции в строительство, реконструкцию и техническое перевооружение</w:t>
      </w:r>
      <w:bookmarkEnd w:id="86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87" w:name="_Toc233901514"/>
      <w:r w:rsidRPr="009B27DB">
        <w:rPr>
          <w:sz w:val="24"/>
          <w:szCs w:val="24"/>
        </w:rPr>
        <w:t>9.1. 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</w:t>
      </w:r>
      <w:bookmarkEnd w:id="87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 не рассматриваются.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88" w:name="_Toc233901515"/>
      <w:r w:rsidRPr="009B27DB">
        <w:rPr>
          <w:sz w:val="24"/>
          <w:szCs w:val="24"/>
        </w:rPr>
        <w:t>9.2.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</w:t>
      </w:r>
      <w:bookmarkEnd w:id="88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 представлены в таблице 9.2.1.</w:t>
      </w: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>Таблица 9.2.1. Предложения по величине необходимых инвестиций в строительство, реконструкцию и техническое перевооружение тепловых сетей</w:t>
      </w:r>
    </w:p>
    <w:tbl>
      <w:tblPr>
        <w:tblW w:w="921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1979"/>
        <w:gridCol w:w="1435"/>
        <w:gridCol w:w="901"/>
        <w:gridCol w:w="755"/>
        <w:gridCol w:w="656"/>
        <w:gridCol w:w="720"/>
        <w:gridCol w:w="723"/>
        <w:gridCol w:w="799"/>
        <w:gridCol w:w="821"/>
      </w:tblGrid>
      <w:tr w:rsidR="007B474B" w:rsidRPr="009B27DB" w:rsidTr="00792147">
        <w:trPr>
          <w:trHeight w:val="20"/>
          <w:tblHeader/>
        </w:trPr>
        <w:tc>
          <w:tcPr>
            <w:tcW w:w="408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№</w:t>
            </w:r>
          </w:p>
        </w:tc>
        <w:tc>
          <w:tcPr>
            <w:tcW w:w="2054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324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Год окончания реализации мероприятия</w:t>
            </w:r>
          </w:p>
        </w:tc>
        <w:tc>
          <w:tcPr>
            <w:tcW w:w="5429" w:type="dxa"/>
            <w:gridSpan w:val="7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Расходы на реализацию мероприятий в прогнозных ценах, тыс. руб. (с НДС)</w:t>
            </w:r>
          </w:p>
        </w:tc>
      </w:tr>
      <w:tr w:rsidR="007B474B" w:rsidRPr="009B27DB" w:rsidTr="00792147">
        <w:trPr>
          <w:trHeight w:val="517"/>
          <w:tblHeader/>
        </w:trPr>
        <w:tc>
          <w:tcPr>
            <w:tcW w:w="408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2054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1324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928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Всего</w:t>
            </w:r>
          </w:p>
        </w:tc>
        <w:tc>
          <w:tcPr>
            <w:tcW w:w="788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2019</w:t>
            </w:r>
          </w:p>
        </w:tc>
        <w:tc>
          <w:tcPr>
            <w:tcW w:w="616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2020</w:t>
            </w:r>
          </w:p>
        </w:tc>
        <w:tc>
          <w:tcPr>
            <w:tcW w:w="742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2021</w:t>
            </w:r>
          </w:p>
        </w:tc>
        <w:tc>
          <w:tcPr>
            <w:tcW w:w="746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2022</w:t>
            </w:r>
          </w:p>
        </w:tc>
        <w:tc>
          <w:tcPr>
            <w:tcW w:w="829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2023</w:t>
            </w:r>
          </w:p>
        </w:tc>
        <w:tc>
          <w:tcPr>
            <w:tcW w:w="780" w:type="dxa"/>
            <w:vMerge w:val="restart"/>
            <w:vAlign w:val="center"/>
            <w:hideMark/>
          </w:tcPr>
          <w:p w:rsidR="007B474B" w:rsidRPr="009B27DB" w:rsidRDefault="007B474B" w:rsidP="007B474B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2024-2033</w:t>
            </w:r>
          </w:p>
        </w:tc>
      </w:tr>
      <w:tr w:rsidR="007B474B" w:rsidRPr="009B27DB" w:rsidTr="00792147">
        <w:trPr>
          <w:trHeight w:val="517"/>
          <w:tblHeader/>
        </w:trPr>
        <w:tc>
          <w:tcPr>
            <w:tcW w:w="408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2054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1324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928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746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  <w:tc>
          <w:tcPr>
            <w:tcW w:w="780" w:type="dxa"/>
            <w:vMerge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</w:p>
        </w:tc>
      </w:tr>
      <w:tr w:rsidR="007B474B" w:rsidRPr="009B27DB" w:rsidTr="00792147">
        <w:trPr>
          <w:trHeight w:val="20"/>
        </w:trPr>
        <w:tc>
          <w:tcPr>
            <w:tcW w:w="408" w:type="dxa"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1</w:t>
            </w:r>
          </w:p>
        </w:tc>
        <w:tc>
          <w:tcPr>
            <w:tcW w:w="2054" w:type="dxa"/>
            <w:vAlign w:val="center"/>
            <w:hideMark/>
          </w:tcPr>
          <w:p w:rsidR="007B474B" w:rsidRPr="009B27DB" w:rsidRDefault="007B474B" w:rsidP="007B474B">
            <w:pPr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Реконструкция участков трубопроводов системы теплоснабжения отКотельная, ДК и ДШИ</w:t>
            </w:r>
          </w:p>
        </w:tc>
        <w:tc>
          <w:tcPr>
            <w:tcW w:w="1324" w:type="dxa"/>
            <w:vAlign w:val="center"/>
            <w:hideMark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2033</w:t>
            </w:r>
          </w:p>
        </w:tc>
        <w:tc>
          <w:tcPr>
            <w:tcW w:w="928" w:type="dxa"/>
            <w:vAlign w:val="center"/>
            <w:hideMark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250,2</w:t>
            </w:r>
          </w:p>
        </w:tc>
        <w:tc>
          <w:tcPr>
            <w:tcW w:w="788" w:type="dxa"/>
            <w:vAlign w:val="center"/>
            <w:hideMark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616" w:type="dxa"/>
            <w:vAlign w:val="center"/>
            <w:hideMark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742" w:type="dxa"/>
            <w:vAlign w:val="center"/>
            <w:hideMark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746" w:type="dxa"/>
            <w:vAlign w:val="center"/>
            <w:hideMark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829" w:type="dxa"/>
            <w:vAlign w:val="center"/>
            <w:hideMark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780" w:type="dxa"/>
            <w:vAlign w:val="center"/>
            <w:hideMark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250,2</w:t>
            </w:r>
          </w:p>
        </w:tc>
      </w:tr>
      <w:tr w:rsidR="007B474B" w:rsidRPr="009B27DB" w:rsidTr="00792147">
        <w:trPr>
          <w:trHeight w:val="20"/>
        </w:trPr>
        <w:tc>
          <w:tcPr>
            <w:tcW w:w="408" w:type="dxa"/>
            <w:vAlign w:val="center"/>
          </w:tcPr>
          <w:p w:rsidR="007B474B" w:rsidRPr="009B27DB" w:rsidRDefault="007B474B" w:rsidP="007B474B">
            <w:pPr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</w:t>
            </w:r>
          </w:p>
        </w:tc>
        <w:tc>
          <w:tcPr>
            <w:tcW w:w="2054" w:type="dxa"/>
            <w:vAlign w:val="center"/>
          </w:tcPr>
          <w:p w:rsidR="007B474B" w:rsidRPr="009B27DB" w:rsidRDefault="007B474B" w:rsidP="007B474B">
            <w:pPr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Реконструкция участков трубопроводов системы теплоснабжения от МБУЗ «Панинская ЦРБ», ул.Советская, 9а</w:t>
            </w:r>
          </w:p>
        </w:tc>
        <w:tc>
          <w:tcPr>
            <w:tcW w:w="1324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2033</w:t>
            </w:r>
          </w:p>
        </w:tc>
        <w:tc>
          <w:tcPr>
            <w:tcW w:w="928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1120,2</w:t>
            </w:r>
          </w:p>
        </w:tc>
        <w:tc>
          <w:tcPr>
            <w:tcW w:w="788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616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746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829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780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1120,2</w:t>
            </w:r>
          </w:p>
        </w:tc>
      </w:tr>
      <w:tr w:rsidR="007B474B" w:rsidRPr="009B27DB" w:rsidTr="00792147">
        <w:trPr>
          <w:trHeight w:val="20"/>
        </w:trPr>
        <w:tc>
          <w:tcPr>
            <w:tcW w:w="408" w:type="dxa"/>
            <w:vAlign w:val="center"/>
          </w:tcPr>
          <w:p w:rsidR="007B474B" w:rsidRPr="009B27DB" w:rsidRDefault="007B474B" w:rsidP="007B474B">
            <w:pPr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3</w:t>
            </w:r>
          </w:p>
        </w:tc>
        <w:tc>
          <w:tcPr>
            <w:tcW w:w="2054" w:type="dxa"/>
            <w:vAlign w:val="center"/>
          </w:tcPr>
          <w:p w:rsidR="007B474B" w:rsidRPr="009B27DB" w:rsidRDefault="007B474B" w:rsidP="007B474B">
            <w:pPr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Реконструкция участков трубопроводов системы теплоснабжения от МКОУ Панинская СОШ, ул.Советская, 17</w:t>
            </w:r>
          </w:p>
        </w:tc>
        <w:tc>
          <w:tcPr>
            <w:tcW w:w="1324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2033</w:t>
            </w:r>
          </w:p>
        </w:tc>
        <w:tc>
          <w:tcPr>
            <w:tcW w:w="928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8900,5</w:t>
            </w:r>
          </w:p>
        </w:tc>
        <w:tc>
          <w:tcPr>
            <w:tcW w:w="788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616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746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</w:p>
        </w:tc>
        <w:tc>
          <w:tcPr>
            <w:tcW w:w="829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900,5</w:t>
            </w:r>
          </w:p>
        </w:tc>
        <w:tc>
          <w:tcPr>
            <w:tcW w:w="780" w:type="dxa"/>
            <w:vAlign w:val="center"/>
          </w:tcPr>
          <w:p w:rsidR="007B474B" w:rsidRPr="009B27DB" w:rsidRDefault="007B474B" w:rsidP="00792147">
            <w:pPr>
              <w:jc w:val="center"/>
              <w:rPr>
                <w:szCs w:val="22"/>
              </w:rPr>
            </w:pPr>
            <w:r w:rsidRPr="009B27DB">
              <w:rPr>
                <w:sz w:val="22"/>
                <w:szCs w:val="22"/>
              </w:rPr>
              <w:t>8000,0</w:t>
            </w:r>
          </w:p>
        </w:tc>
      </w:tr>
    </w:tbl>
    <w:p w:rsidR="007B474B" w:rsidRPr="009B27DB" w:rsidRDefault="007B474B" w:rsidP="007B474B">
      <w:pPr>
        <w:pStyle w:val="a9"/>
        <w:rPr>
          <w:sz w:val="24"/>
          <w:szCs w:val="24"/>
        </w:rPr>
      </w:pPr>
    </w:p>
    <w:p w:rsidR="007B474B" w:rsidRPr="009B27DB" w:rsidRDefault="007B474B" w:rsidP="00AA42A4">
      <w:pPr>
        <w:pStyle w:val="a9"/>
        <w:pageBreakBefore/>
        <w:rPr>
          <w:sz w:val="24"/>
          <w:szCs w:val="24"/>
        </w:rPr>
      </w:pPr>
      <w:bookmarkStart w:id="89" w:name="_Toc233901516"/>
      <w:r w:rsidRPr="009B27DB">
        <w:rPr>
          <w:sz w:val="24"/>
          <w:szCs w:val="24"/>
        </w:rPr>
        <w:lastRenderedPageBreak/>
        <w:t>9.3. 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</w:t>
      </w:r>
      <w:bookmarkEnd w:id="89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 не рассматриваются.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90" w:name="_Toc233901517"/>
      <w:r w:rsidRPr="009B27DB">
        <w:rPr>
          <w:sz w:val="24"/>
          <w:szCs w:val="24"/>
        </w:rPr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90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 не рассматриваются.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91" w:name="_Toc233901518"/>
      <w:r w:rsidRPr="009B27DB">
        <w:rPr>
          <w:sz w:val="24"/>
          <w:szCs w:val="24"/>
        </w:rPr>
        <w:t>9.5. Оценка эффективности инвестиций по отдельным предложениям</w:t>
      </w:r>
      <w:bookmarkEnd w:id="91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мероприятий, предусмотренных схемой теплоснабжения и учитывающих различные интересы и возможности всех участников схемы, а на их основе - выбора наиболее оптимального варианта схемы теплоснабжения.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Следует отметить, что реализация мероприятий по реконструкции тепловых сетей, направленных на повышение надежности теплоснабжения, имеет целью не повышение эффективности работы систем теплоснабжения, а поддержание ее в рабочем состоянии. Данная группа проектов имеет низкий экономический эффект (относительно капитальных затрат на ее реализацию) и является социальнозначимой.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Расчет эффективности инвестиций в данную группу в схеме теплоснабжения не приводится.</w:t>
      </w:r>
    </w:p>
    <w:p w:rsidR="00792147" w:rsidRPr="009B27DB" w:rsidRDefault="00792147" w:rsidP="00792147">
      <w:pPr>
        <w:pStyle w:val="a9"/>
        <w:rPr>
          <w:sz w:val="24"/>
          <w:szCs w:val="24"/>
        </w:rPr>
      </w:pPr>
      <w:bookmarkStart w:id="92" w:name="_Toc233901519"/>
      <w:r w:rsidRPr="009B27DB">
        <w:rPr>
          <w:sz w:val="24"/>
          <w:szCs w:val="24"/>
        </w:rPr>
        <w:t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92"/>
    </w:p>
    <w:p w:rsidR="00792147" w:rsidRPr="009B27DB" w:rsidRDefault="00792147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Информация о фактически осуществленных инвестициях в строительство, реконструкцию, техническое перевооружение и (или) модернизацию объектов теплоснабжения, отсутствует.</w:t>
      </w:r>
    </w:p>
    <w:p w:rsidR="00AA42A4" w:rsidRPr="009B27DB" w:rsidRDefault="00AA42A4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  <w:sectPr w:rsidR="00AA42A4" w:rsidRPr="009B27DB" w:rsidSect="005203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93" w:name="_Toc233901520"/>
      <w:r w:rsidRPr="009B27DB">
        <w:rPr>
          <w:sz w:val="24"/>
          <w:szCs w:val="24"/>
        </w:rPr>
        <w:lastRenderedPageBreak/>
        <w:t>Раздел 10 Решение об определении единой теплоснабжающей организации (организаций)</w:t>
      </w:r>
      <w:bookmarkEnd w:id="93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94" w:name="_Toc233901521"/>
      <w:r w:rsidRPr="009B27DB">
        <w:rPr>
          <w:sz w:val="24"/>
          <w:szCs w:val="24"/>
        </w:rPr>
        <w:t>10.1. Решение об определении единой теплоснабжающей организации (организаций)</w:t>
      </w:r>
      <w:bookmarkEnd w:id="94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В соответствии со статьёй 2 п. 28 Федерального закона от 27 июля 2010 года №190-ФЗ «О теплоснабжении»: «Единая теплоснабжающая организация в системе теплоснабжения –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правилами организации теплоснабжения, утверждёнными Правительством Российской Федерации».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поселения, городского округа, а в случае смены единой теплоснабжающей организации – при актуализации схемы теплоснабжения. В проекте схемы теплоснабжения должны быть определены границы зон деятельности единой теплоснабжающей организации (организаций).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Границы зоны деятельности единой теплоснабжающей организации определяются границами системы теплоснабжения, в отношении которой присваивается соответствующий статус. Критерии определения единой теплоснабжающей организации:</w:t>
      </w:r>
    </w:p>
    <w:p w:rsidR="007B474B" w:rsidRPr="009B27DB" w:rsidRDefault="007B474B" w:rsidP="007B474B">
      <w:pPr>
        <w:pStyle w:val="a7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:rsidR="007B474B" w:rsidRPr="009B27DB" w:rsidRDefault="007B474B" w:rsidP="007B474B">
      <w:pPr>
        <w:pStyle w:val="a7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тепла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организации;</w:t>
      </w:r>
    </w:p>
    <w:p w:rsidR="007B474B" w:rsidRPr="009B27DB" w:rsidRDefault="007B474B" w:rsidP="007B474B">
      <w:pPr>
        <w:pStyle w:val="a7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случае наличия двух претендентов статус присваивается организации, способной в лучшей мере обеспечить надёжность теплоснабжения в соответствующей системе теплоснабжения. Способность обеспечить </w:t>
      </w: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надёжность теплоснабжения определяется наличием у организации технической возможности и квалифицированного персонала по наладке, мониторингу, диспетчеризации, переключениям и оперативному управлению гидравлическими режимами, что обосновывается в схеме теплоснабжения.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Единая теплоснабжающая организация обязана: </w:t>
      </w:r>
    </w:p>
    <w:p w:rsidR="007B474B" w:rsidRPr="009B27DB" w:rsidRDefault="007B474B" w:rsidP="007B474B">
      <w:pPr>
        <w:pStyle w:val="a7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заключать и надлежаще исполнять договоры теплоснабжения со всеми обратившимися к ней потребителями тепловой энергии в своей зоне деятельности; </w:t>
      </w:r>
    </w:p>
    <w:p w:rsidR="007B474B" w:rsidRPr="009B27DB" w:rsidRDefault="007B474B" w:rsidP="007B474B">
      <w:pPr>
        <w:pStyle w:val="a7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осуществлять мониторинг реализации схемы теплоснабжения и подавать в орган, утвердивший схему теплоснабжения, отчёты о реализации, включая предложения по актуализации схемы; </w:t>
      </w:r>
    </w:p>
    <w:p w:rsidR="007B474B" w:rsidRPr="009B27DB" w:rsidRDefault="007B474B" w:rsidP="007B474B">
      <w:pPr>
        <w:pStyle w:val="a7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надлежащим образом исполнять обязательства перед иными теплоснабжающими и теплосетевыми организациями в зоне своей деятельности; </w:t>
      </w:r>
    </w:p>
    <w:p w:rsidR="007B474B" w:rsidRPr="009B27DB" w:rsidRDefault="007B474B" w:rsidP="007B474B">
      <w:pPr>
        <w:pStyle w:val="a7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осуществлять контроль режимов потребления тепловой энергии в зоне своей деятельности. 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95" w:name="_Toc233901522"/>
      <w:r w:rsidRPr="009B27DB">
        <w:rPr>
          <w:sz w:val="24"/>
          <w:szCs w:val="24"/>
        </w:rPr>
        <w:t>10.2. Реестр зон деятельности единой теплоснабжающей организации (организаций)</w:t>
      </w:r>
      <w:bookmarkEnd w:id="95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На территории городского поселения статус ЕТО не утвержден.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При определении статуса ЕТО, предлагается определить </w:t>
      </w:r>
      <w:r w:rsidR="00E30562" w:rsidRPr="009B27DB">
        <w:rPr>
          <w:szCs w:val="24"/>
        </w:rPr>
        <w:t>МКП «Панинское коммунальное хозяйство»</w:t>
      </w:r>
      <w:r w:rsidRPr="009B27DB">
        <w:rPr>
          <w:szCs w:val="24"/>
        </w:rPr>
        <w:t xml:space="preserve"> в зонах действия данных котельных.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96" w:name="_Toc233901523"/>
      <w:r w:rsidRPr="009B27DB">
        <w:rPr>
          <w:sz w:val="24"/>
          <w:szCs w:val="24"/>
        </w:rPr>
        <w:t>10.3. Основания,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96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Согласно п. 7 ПП РФ № 808 от 08.08.2012 г. устанавливаются следующие критерии определения ЕТО:</w:t>
      </w:r>
    </w:p>
    <w:p w:rsidR="007B474B" w:rsidRPr="009B27DB" w:rsidRDefault="007B474B" w:rsidP="007B474B">
      <w:pPr>
        <w:pStyle w:val="a7"/>
        <w:widowControl/>
        <w:numPr>
          <w:ilvl w:val="0"/>
          <w:numId w:val="6"/>
        </w:numPr>
        <w:suppressAutoHyphens/>
        <w:autoSpaceDE/>
        <w:autoSpaceDN/>
        <w:spacing w:after="200" w:line="312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действия ЕТО;</w:t>
      </w:r>
    </w:p>
    <w:p w:rsidR="007B474B" w:rsidRPr="009B27DB" w:rsidRDefault="007B474B" w:rsidP="007B474B">
      <w:pPr>
        <w:pStyle w:val="a7"/>
        <w:widowControl/>
        <w:numPr>
          <w:ilvl w:val="0"/>
          <w:numId w:val="6"/>
        </w:numPr>
        <w:suppressAutoHyphens/>
        <w:autoSpaceDE/>
        <w:autoSpaceDN/>
        <w:spacing w:after="200" w:line="312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0968A0"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2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 w:rsidR="000968A0"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2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капитала;</w:t>
      </w:r>
    </w:p>
    <w:p w:rsidR="007B474B" w:rsidRPr="009B27DB" w:rsidRDefault="007B474B" w:rsidP="007B474B">
      <w:pPr>
        <w:pStyle w:val="a7"/>
        <w:widowControl/>
        <w:numPr>
          <w:ilvl w:val="0"/>
          <w:numId w:val="6"/>
        </w:numPr>
        <w:suppressAutoHyphens/>
        <w:autoSpaceDE/>
        <w:autoSpaceDN/>
        <w:spacing w:after="200" w:line="312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7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На территории городского поселения статус ЕТО не утвержден.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При определении статуса ЕТО, предлагается определить </w:t>
      </w:r>
      <w:r w:rsidR="00E30562" w:rsidRPr="009B27DB">
        <w:rPr>
          <w:szCs w:val="24"/>
        </w:rPr>
        <w:t>МКП «Панинское коммунальное хозяйство»</w:t>
      </w:r>
      <w:r w:rsidRPr="009B27DB">
        <w:rPr>
          <w:szCs w:val="24"/>
        </w:rPr>
        <w:t xml:space="preserve"> в зонах действия данных котельных.</w:t>
      </w:r>
    </w:p>
    <w:p w:rsidR="007B474B" w:rsidRPr="009B27DB" w:rsidRDefault="007B474B" w:rsidP="001426E8">
      <w:pPr>
        <w:pStyle w:val="a9"/>
        <w:pageBreakBefore/>
        <w:rPr>
          <w:sz w:val="24"/>
          <w:szCs w:val="24"/>
        </w:rPr>
      </w:pPr>
      <w:bookmarkStart w:id="97" w:name="_Toc233901524"/>
      <w:r w:rsidRPr="009B27DB">
        <w:rPr>
          <w:sz w:val="24"/>
          <w:szCs w:val="24"/>
        </w:rPr>
        <w:lastRenderedPageBreak/>
        <w:t>10.4. Информация о поданных теплоснабжающими организациями заявках на присвоение статуса единой теплоснабжающей организации</w:t>
      </w:r>
      <w:bookmarkEnd w:id="97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На территории городского поселения статус ЕТО не утвержден.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При определении статуса ЕТО, предлагается определить </w:t>
      </w:r>
      <w:r w:rsidR="00E30562" w:rsidRPr="009B27DB">
        <w:rPr>
          <w:szCs w:val="24"/>
        </w:rPr>
        <w:t>МКП «Панинское коммунальное хозяйство»</w:t>
      </w:r>
      <w:r w:rsidRPr="009B27DB">
        <w:rPr>
          <w:szCs w:val="24"/>
        </w:rPr>
        <w:t xml:space="preserve"> в зонах действия данных котельных.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98" w:name="_Toc233901525"/>
      <w:r w:rsidRPr="009B27DB">
        <w:rPr>
          <w:sz w:val="24"/>
          <w:szCs w:val="24"/>
        </w:rPr>
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</w:r>
      <w:bookmarkEnd w:id="98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На территории городского поселения статус ЕТО не утвержден.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При определении статуса ЕТО, предлагается определить </w:t>
      </w:r>
      <w:r w:rsidR="00E30562" w:rsidRPr="009B27DB">
        <w:rPr>
          <w:szCs w:val="24"/>
        </w:rPr>
        <w:t>МКП «Панинское коммунальное хозяйство»</w:t>
      </w:r>
      <w:r w:rsidRPr="009B27DB">
        <w:rPr>
          <w:szCs w:val="24"/>
        </w:rPr>
        <w:t xml:space="preserve"> в зонах действия данных котельных.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99" w:name="_Toc233901526"/>
      <w:r w:rsidRPr="009B27DB">
        <w:rPr>
          <w:sz w:val="24"/>
          <w:szCs w:val="24"/>
        </w:rPr>
        <w:t>Раздел 11 Решения о распределении тепловой нагрузки между источниками тепловой энергии</w:t>
      </w:r>
      <w:bookmarkEnd w:id="99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Перераспределение существующей тепловой нагрузки между источниками тепловой энергии не требуется.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0" w:name="_Toc233901527"/>
      <w:r w:rsidRPr="009B27DB">
        <w:rPr>
          <w:sz w:val="24"/>
          <w:szCs w:val="24"/>
        </w:rPr>
        <w:t>Раздел 12 Решения по бесхозяйным тепловым сетям</w:t>
      </w:r>
      <w:bookmarkEnd w:id="100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На момент </w:t>
      </w:r>
      <w:r w:rsidR="00792147" w:rsidRPr="009B27DB">
        <w:rPr>
          <w:szCs w:val="24"/>
        </w:rPr>
        <w:t>актуализации</w:t>
      </w:r>
      <w:r w:rsidRPr="009B27DB">
        <w:rPr>
          <w:szCs w:val="24"/>
        </w:rPr>
        <w:t xml:space="preserve"> схемы теплоснабжения в границах Панинского городского поселения не выявлено участков бесхозяйных тепловых сетей.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В случае обнаружения таковых в последующем, необходимо руководствоваться Статья 15, пункт 6. Федерального закона от 27 июля 2010 года № 190-ФЗ. Статья 15, пункт 6. Федерального закона от 27 июля 2010 года № 190-ФЗ: «В случае выявления бесхозяйных тепловых сетей (тепловых сетей, не имеющих эксплуатирующей организации)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</w:t>
      </w:r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:rsidR="007B474B" w:rsidRPr="009B27DB" w:rsidRDefault="007B474B" w:rsidP="001426E8">
      <w:pPr>
        <w:pStyle w:val="a9"/>
        <w:pageBreakBefore/>
        <w:rPr>
          <w:sz w:val="24"/>
          <w:szCs w:val="24"/>
        </w:rPr>
      </w:pPr>
      <w:bookmarkStart w:id="101" w:name="_Toc233901528"/>
      <w:r w:rsidRPr="009B27DB">
        <w:rPr>
          <w:sz w:val="24"/>
          <w:szCs w:val="24"/>
        </w:rPr>
        <w:lastRenderedPageBreak/>
        <w:t xml:space="preserve">Раздел 13 </w:t>
      </w:r>
      <w:r w:rsidR="00365617" w:rsidRPr="009B27DB">
        <w:rPr>
          <w:sz w:val="24"/>
          <w:szCs w:val="24"/>
        </w:rPr>
        <w:t>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электроэнергетических систем России, а также со схемой водоснабжения и водоотведения поселения, муниципального округа, городского округа, города федерального значения</w:t>
      </w:r>
      <w:bookmarkEnd w:id="101"/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2" w:name="_Toc233901529"/>
      <w:r w:rsidRPr="009B27DB">
        <w:rPr>
          <w:sz w:val="24"/>
          <w:szCs w:val="24"/>
        </w:rPr>
        <w:t xml:space="preserve">13.1. Описание </w:t>
      </w:r>
      <w:r w:rsidR="00365617" w:rsidRPr="009B27DB">
        <w:rPr>
          <w:sz w:val="24"/>
          <w:szCs w:val="24"/>
        </w:rPr>
        <w:t>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02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Мероприятия, указанные в настоящей схеме теплоснабжения, не пересекаются с региональной схемой газоснабжения и не нуждается изменений в части внесений изменений в региональную схему газоснабжения.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3" w:name="_Toc233901530"/>
      <w:r w:rsidRPr="009B27DB">
        <w:rPr>
          <w:sz w:val="24"/>
          <w:szCs w:val="24"/>
        </w:rPr>
        <w:t>13.2. Описание проблем организации газоснабжения источников тепловой энергии</w:t>
      </w:r>
      <w:bookmarkEnd w:id="103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Организация газоснабжения источников тепловой энергии полностью соответствует нормативным требования, проблемы –отсутствуют. 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4" w:name="_Toc233901531"/>
      <w:r w:rsidRPr="009B27DB">
        <w:rPr>
          <w:sz w:val="24"/>
          <w:szCs w:val="24"/>
        </w:rPr>
        <w:t xml:space="preserve">13.3. Предложения </w:t>
      </w:r>
      <w:r w:rsidR="00365617" w:rsidRPr="009B27DB">
        <w:rPr>
          <w:sz w:val="24"/>
          <w:szCs w:val="24"/>
        </w:rPr>
        <w:t>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04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отсутствуют.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5" w:name="_Toc233901532"/>
      <w:r w:rsidRPr="009B27DB">
        <w:rPr>
          <w:sz w:val="24"/>
          <w:szCs w:val="24"/>
        </w:rPr>
        <w:t xml:space="preserve">13.4. Описание решений (вырабатываемых с учетом положений утвержденной схемы и программы развития Единой энергетической системы России) </w:t>
      </w:r>
      <w:r w:rsidR="00365617" w:rsidRPr="009B27DB">
        <w:rPr>
          <w:sz w:val="24"/>
          <w:szCs w:val="24"/>
        </w:rPr>
        <w:t>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05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На территории городского поселения отсутствуют источники комбинированной выработки электрической и тепловой энергии и не планируются.</w:t>
      </w:r>
    </w:p>
    <w:p w:rsidR="007B474B" w:rsidRPr="009B27DB" w:rsidRDefault="007B474B" w:rsidP="001426E8">
      <w:pPr>
        <w:pStyle w:val="a9"/>
        <w:pageBreakBefore/>
        <w:rPr>
          <w:sz w:val="24"/>
          <w:szCs w:val="24"/>
        </w:rPr>
      </w:pPr>
      <w:bookmarkStart w:id="106" w:name="_Toc233901533"/>
      <w:r w:rsidRPr="009B27DB">
        <w:rPr>
          <w:sz w:val="24"/>
          <w:szCs w:val="24"/>
        </w:rPr>
        <w:lastRenderedPageBreak/>
        <w:t xml:space="preserve">13.5. Предложения </w:t>
      </w:r>
      <w:r w:rsidR="00365617" w:rsidRPr="009B27DB">
        <w:rPr>
          <w:sz w:val="24"/>
          <w:szCs w:val="24"/>
        </w:rPr>
        <w:t>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</w:r>
      <w:bookmarkEnd w:id="106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На территории городского поселения отсутствуют источники комбинированной выработки электрической и тепловой энергии, и не планируются.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7" w:name="_Toc233901534"/>
      <w:r w:rsidRPr="009B27DB">
        <w:rPr>
          <w:sz w:val="24"/>
          <w:szCs w:val="24"/>
        </w:rPr>
        <w:t xml:space="preserve">13.6. Описание </w:t>
      </w:r>
      <w:r w:rsidR="00365617" w:rsidRPr="009B27DB">
        <w:rPr>
          <w:sz w:val="24"/>
          <w:szCs w:val="24"/>
        </w:rPr>
        <w:t>решений (вырабатываемых с учетом положений утвержденной схемы водоснабжения поселения, муниципального округа, городского округа, города федерального значения) о развитии соответствующей системы водоснабжения в части, относящейся к системам теплоснабжения</w:t>
      </w:r>
      <w:bookmarkEnd w:id="107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Указанные решения не предусмотрены.</w:t>
      </w: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8" w:name="_Toc233901535"/>
      <w:r w:rsidRPr="009B27DB">
        <w:rPr>
          <w:sz w:val="24"/>
          <w:szCs w:val="24"/>
        </w:rPr>
        <w:t xml:space="preserve">13.7. Предложения </w:t>
      </w:r>
      <w:r w:rsidR="00365617" w:rsidRPr="009B27DB">
        <w:rPr>
          <w:sz w:val="24"/>
          <w:szCs w:val="24"/>
        </w:rPr>
        <w:t>по корректировке утвержденной (разработке) схемы водоснабжения поселения, муниципального округа, городского округа, города федерального значения,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08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Указанные решения не предусмотрены.</w:t>
      </w:r>
    </w:p>
    <w:p w:rsidR="001426E8" w:rsidRPr="009B27DB" w:rsidRDefault="001426E8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  <w:sectPr w:rsidR="001426E8" w:rsidRPr="009B27DB" w:rsidSect="005203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09" w:name="_Toc233901536"/>
      <w:r w:rsidRPr="009B27DB">
        <w:rPr>
          <w:sz w:val="24"/>
          <w:szCs w:val="24"/>
        </w:rPr>
        <w:lastRenderedPageBreak/>
        <w:t>Раздел 14 Индикаторы развития систем теплоснабжения поселения</w:t>
      </w:r>
      <w:bookmarkEnd w:id="109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>Индикаторы развития систем теплоснабжения поселения не изменятся при выполнении мероприятий, представленные в таблице 14.1.</w:t>
      </w:r>
    </w:p>
    <w:p w:rsidR="007B474B" w:rsidRPr="009B27DB" w:rsidRDefault="007B474B" w:rsidP="007B474B">
      <w:pPr>
        <w:suppressAutoHyphens/>
        <w:spacing w:after="200" w:line="312" w:lineRule="auto"/>
        <w:contextualSpacing/>
        <w:jc w:val="both"/>
        <w:rPr>
          <w:szCs w:val="24"/>
        </w:rPr>
      </w:pPr>
      <w:r w:rsidRPr="009B27DB">
        <w:rPr>
          <w:szCs w:val="24"/>
        </w:rPr>
        <w:t xml:space="preserve">Таблица 14.1. Индикаторы развития системы теплоснабжения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4"/>
        <w:gridCol w:w="5387"/>
        <w:gridCol w:w="992"/>
        <w:gridCol w:w="1417"/>
        <w:gridCol w:w="1161"/>
      </w:tblGrid>
      <w:tr w:rsidR="00792147" w:rsidRPr="009B27DB" w:rsidTr="00453D55">
        <w:trPr>
          <w:trHeight w:val="20"/>
          <w:tblHeader/>
        </w:trPr>
        <w:tc>
          <w:tcPr>
            <w:tcW w:w="241" w:type="pct"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№</w:t>
            </w:r>
          </w:p>
        </w:tc>
        <w:tc>
          <w:tcPr>
            <w:tcW w:w="2862" w:type="pct"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Индикаторы развития систем теплоснабжения поселения</w:t>
            </w:r>
          </w:p>
        </w:tc>
        <w:tc>
          <w:tcPr>
            <w:tcW w:w="527" w:type="pct"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Ед.изм.</w:t>
            </w:r>
          </w:p>
        </w:tc>
        <w:tc>
          <w:tcPr>
            <w:tcW w:w="753" w:type="pct"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Существующее положение (факт 2025 год)</w:t>
            </w:r>
          </w:p>
        </w:tc>
        <w:tc>
          <w:tcPr>
            <w:tcW w:w="617" w:type="pct"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Ожидаемые показатели (2033 год)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ед.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2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ед.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кг.у.т./ Гкал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177,16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177,16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4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Гкал / м</w:t>
            </w:r>
            <w:r w:rsidRPr="009B27DB">
              <w:rPr>
                <w:sz w:val="20"/>
                <w:vertAlign w:val="superscript"/>
              </w:rPr>
              <w:t>2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3,70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3,70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5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коэффициент использования установленной тепловой мощности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%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19,94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19,94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6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м</w:t>
            </w:r>
            <w:r w:rsidRPr="009B27DB">
              <w:rPr>
                <w:sz w:val="20"/>
                <w:vertAlign w:val="superscript"/>
              </w:rPr>
              <w:t>2</w:t>
            </w:r>
            <w:r w:rsidRPr="009B27DB">
              <w:rPr>
                <w:sz w:val="20"/>
              </w:rPr>
              <w:t>/Гкал/ч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36,13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36,13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7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%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-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-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8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кг.у.т./ кВт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-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-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9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%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-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-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10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%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100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100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11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лет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35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 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12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поселения, городского округа)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%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</w:t>
            </w:r>
          </w:p>
        </w:tc>
      </w:tr>
      <w:tr w:rsidR="00792147" w:rsidRPr="009B27DB" w:rsidTr="00453D55">
        <w:trPr>
          <w:trHeight w:val="20"/>
        </w:trPr>
        <w:tc>
          <w:tcPr>
            <w:tcW w:w="241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13</w:t>
            </w:r>
          </w:p>
        </w:tc>
        <w:tc>
          <w:tcPr>
            <w:tcW w:w="2862" w:type="pct"/>
            <w:noWrap/>
            <w:vAlign w:val="center"/>
            <w:hideMark/>
          </w:tcPr>
          <w:p w:rsidR="00792147" w:rsidRPr="009B27DB" w:rsidRDefault="00792147" w:rsidP="00453D55">
            <w:pPr>
              <w:jc w:val="both"/>
              <w:rPr>
                <w:sz w:val="20"/>
              </w:rPr>
            </w:pPr>
            <w:r w:rsidRPr="009B27DB">
              <w:rPr>
                <w:sz w:val="20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поселения, городского округа)</w:t>
            </w:r>
          </w:p>
        </w:tc>
        <w:tc>
          <w:tcPr>
            <w:tcW w:w="52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%</w:t>
            </w:r>
          </w:p>
        </w:tc>
        <w:tc>
          <w:tcPr>
            <w:tcW w:w="753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0,0</w:t>
            </w:r>
          </w:p>
        </w:tc>
        <w:tc>
          <w:tcPr>
            <w:tcW w:w="617" w:type="pct"/>
            <w:noWrap/>
            <w:vAlign w:val="center"/>
            <w:hideMark/>
          </w:tcPr>
          <w:p w:rsidR="00792147" w:rsidRPr="009B27DB" w:rsidRDefault="00792147" w:rsidP="00453D55">
            <w:pPr>
              <w:jc w:val="center"/>
              <w:rPr>
                <w:sz w:val="20"/>
              </w:rPr>
            </w:pPr>
            <w:r w:rsidRPr="009B27DB">
              <w:rPr>
                <w:sz w:val="20"/>
              </w:rPr>
              <w:t>0</w:t>
            </w:r>
          </w:p>
        </w:tc>
      </w:tr>
    </w:tbl>
    <w:p w:rsidR="007B474B" w:rsidRPr="009B27DB" w:rsidRDefault="007B474B" w:rsidP="007B474B">
      <w:pPr>
        <w:pStyle w:val="a9"/>
        <w:rPr>
          <w:sz w:val="24"/>
          <w:szCs w:val="24"/>
        </w:r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</w:p>
    <w:p w:rsidR="007B474B" w:rsidRPr="009B27DB" w:rsidRDefault="007B474B" w:rsidP="007B474B">
      <w:pPr>
        <w:pStyle w:val="a9"/>
        <w:rPr>
          <w:sz w:val="24"/>
          <w:szCs w:val="24"/>
        </w:rPr>
      </w:pPr>
      <w:bookmarkStart w:id="110" w:name="_Toc233901537"/>
      <w:r w:rsidRPr="009B27DB">
        <w:rPr>
          <w:sz w:val="24"/>
          <w:szCs w:val="24"/>
        </w:rPr>
        <w:lastRenderedPageBreak/>
        <w:t>Раздел 15 Ценовые (тарифные) последствия</w:t>
      </w:r>
      <w:bookmarkEnd w:id="110"/>
    </w:p>
    <w:p w:rsidR="007B474B" w:rsidRPr="009B27DB" w:rsidRDefault="007B474B" w:rsidP="007B474B">
      <w:pPr>
        <w:suppressAutoHyphens/>
        <w:spacing w:after="200" w:line="312" w:lineRule="auto"/>
        <w:ind w:firstLine="709"/>
        <w:contextualSpacing/>
        <w:jc w:val="both"/>
        <w:rPr>
          <w:szCs w:val="24"/>
        </w:rPr>
      </w:pPr>
      <w:r w:rsidRPr="009B27DB">
        <w:rPr>
          <w:szCs w:val="24"/>
        </w:rPr>
        <w:t xml:space="preserve">На территории Панинского района установлен усредненный тариф </w:t>
      </w:r>
      <w:r w:rsidR="00E30562" w:rsidRPr="009B27DB">
        <w:rPr>
          <w:szCs w:val="24"/>
        </w:rPr>
        <w:t>МКП «Панинское коммунальное хозяйство»</w:t>
      </w:r>
      <w:r w:rsidRPr="009B27DB">
        <w:rPr>
          <w:szCs w:val="24"/>
        </w:rPr>
        <w:t xml:space="preserve"> на теплоснабжение, и после проведенных мероприятий нельзя однозначно определить, как предлагаемые мероприятия повлияют на тариф по городскому поселению для </w:t>
      </w:r>
      <w:r w:rsidR="00E30562" w:rsidRPr="009B27DB">
        <w:rPr>
          <w:szCs w:val="24"/>
        </w:rPr>
        <w:t>МКП «Панинское коммунальное хозяйство»</w:t>
      </w:r>
      <w:r w:rsidR="009D29C4" w:rsidRPr="009B27DB">
        <w:rPr>
          <w:szCs w:val="24"/>
        </w:rPr>
        <w:t xml:space="preserve">. </w:t>
      </w:r>
      <w:r w:rsidRPr="009B27DB">
        <w:rPr>
          <w:szCs w:val="24"/>
        </w:rPr>
        <w:t>В связи с этим производить расчет тарифных последствий для одного конкретного поселения Панинского района не имеет смысла</w:t>
      </w:r>
      <w:r w:rsidR="00792147" w:rsidRPr="009B27DB">
        <w:rPr>
          <w:szCs w:val="24"/>
        </w:rPr>
        <w:t>.</w:t>
      </w:r>
      <w:r w:rsidRPr="009B27DB">
        <w:rPr>
          <w:szCs w:val="24"/>
        </w:rPr>
        <w:t xml:space="preserve"> </w:t>
      </w:r>
    </w:p>
    <w:p w:rsidR="008732A9" w:rsidRPr="009B27DB" w:rsidRDefault="008732A9">
      <w:pPr>
        <w:rPr>
          <w:szCs w:val="24"/>
        </w:rPr>
      </w:pPr>
    </w:p>
    <w:sectPr w:rsidR="008732A9" w:rsidRPr="009B27DB" w:rsidSect="0052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6B4" w:rsidRDefault="00A826B4" w:rsidP="0035100A">
      <w:r>
        <w:separator/>
      </w:r>
    </w:p>
  </w:endnote>
  <w:endnote w:type="continuationSeparator" w:id="0">
    <w:p w:rsidR="00A826B4" w:rsidRDefault="00A826B4" w:rsidP="00351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6B4" w:rsidRDefault="00A826B4" w:rsidP="0035100A">
      <w:r>
        <w:separator/>
      </w:r>
    </w:p>
  </w:footnote>
  <w:footnote w:type="continuationSeparator" w:id="0">
    <w:p w:rsidR="00A826B4" w:rsidRDefault="00A826B4" w:rsidP="003510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8457189"/>
      <w:docPartObj>
        <w:docPartGallery w:val="Page Numbers (Top of Page)"/>
        <w:docPartUnique/>
      </w:docPartObj>
    </w:sdtPr>
    <w:sdtContent>
      <w:p w:rsidR="00E30562" w:rsidRPr="00CA213C" w:rsidRDefault="005A6500">
        <w:pPr>
          <w:pStyle w:val="ad"/>
          <w:jc w:val="center"/>
          <w:rPr>
            <w:rFonts w:ascii="Times New Roman" w:hAnsi="Times New Roman" w:cs="Times New Roman"/>
          </w:rPr>
        </w:pPr>
        <w:r w:rsidRPr="00CA213C">
          <w:rPr>
            <w:rFonts w:ascii="Times New Roman" w:hAnsi="Times New Roman" w:cs="Times New Roman"/>
          </w:rPr>
          <w:fldChar w:fldCharType="begin"/>
        </w:r>
        <w:r w:rsidR="00E30562" w:rsidRPr="00CA213C">
          <w:rPr>
            <w:rFonts w:ascii="Times New Roman" w:hAnsi="Times New Roman" w:cs="Times New Roman"/>
          </w:rPr>
          <w:instrText>PAGE   \* MERGEFORMAT</w:instrText>
        </w:r>
        <w:r w:rsidRPr="00CA213C">
          <w:rPr>
            <w:rFonts w:ascii="Times New Roman" w:hAnsi="Times New Roman" w:cs="Times New Roman"/>
          </w:rPr>
          <w:fldChar w:fldCharType="separate"/>
        </w:r>
        <w:r w:rsidR="00FE23C0">
          <w:rPr>
            <w:rFonts w:ascii="Times New Roman" w:hAnsi="Times New Roman" w:cs="Times New Roman"/>
            <w:noProof/>
          </w:rPr>
          <w:t>2</w:t>
        </w:r>
        <w:r w:rsidRPr="00CA213C">
          <w:rPr>
            <w:rFonts w:ascii="Times New Roman" w:hAnsi="Times New Roman" w:cs="Times New Roman"/>
          </w:rPr>
          <w:fldChar w:fldCharType="end"/>
        </w:r>
      </w:p>
    </w:sdtContent>
  </w:sdt>
  <w:p w:rsidR="00E30562" w:rsidRDefault="00E3056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DC1"/>
    <w:multiLevelType w:val="hybridMultilevel"/>
    <w:tmpl w:val="C2549C14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96853"/>
    <w:multiLevelType w:val="hybridMultilevel"/>
    <w:tmpl w:val="0674E3F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800548"/>
    <w:multiLevelType w:val="hybridMultilevel"/>
    <w:tmpl w:val="B022817A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16030F"/>
    <w:multiLevelType w:val="hybridMultilevel"/>
    <w:tmpl w:val="FA123C5E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E95935"/>
    <w:multiLevelType w:val="hybridMultilevel"/>
    <w:tmpl w:val="05B8B16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B5F1F66"/>
    <w:multiLevelType w:val="hybridMultilevel"/>
    <w:tmpl w:val="9B50CAEA"/>
    <w:lvl w:ilvl="0" w:tplc="EC806D94">
      <w:start w:val="1"/>
      <w:numFmt w:val="decimal"/>
      <w:lvlText w:val="%1."/>
      <w:lvlJc w:val="left"/>
      <w:pPr>
        <w:ind w:left="160" w:hanging="308"/>
      </w:pPr>
      <w:rPr>
        <w:rFonts w:ascii="Arial" w:eastAsia="Arial" w:hAnsi="Arial" w:cs="Arial" w:hint="default"/>
        <w:spacing w:val="-7"/>
        <w:w w:val="102"/>
        <w:sz w:val="28"/>
        <w:szCs w:val="28"/>
      </w:rPr>
    </w:lvl>
    <w:lvl w:ilvl="1" w:tplc="45681FFE">
      <w:numFmt w:val="bullet"/>
      <w:lvlText w:val="•"/>
      <w:lvlJc w:val="left"/>
      <w:pPr>
        <w:ind w:left="1222" w:hanging="308"/>
      </w:pPr>
      <w:rPr>
        <w:rFonts w:hint="default"/>
      </w:rPr>
    </w:lvl>
    <w:lvl w:ilvl="2" w:tplc="9B860F24">
      <w:numFmt w:val="bullet"/>
      <w:lvlText w:val="•"/>
      <w:lvlJc w:val="left"/>
      <w:pPr>
        <w:ind w:left="2284" w:hanging="308"/>
      </w:pPr>
      <w:rPr>
        <w:rFonts w:hint="default"/>
      </w:rPr>
    </w:lvl>
    <w:lvl w:ilvl="3" w:tplc="2042EE34">
      <w:numFmt w:val="bullet"/>
      <w:lvlText w:val="•"/>
      <w:lvlJc w:val="left"/>
      <w:pPr>
        <w:ind w:left="3346" w:hanging="308"/>
      </w:pPr>
      <w:rPr>
        <w:rFonts w:hint="default"/>
      </w:rPr>
    </w:lvl>
    <w:lvl w:ilvl="4" w:tplc="C2B651CC">
      <w:numFmt w:val="bullet"/>
      <w:lvlText w:val="•"/>
      <w:lvlJc w:val="left"/>
      <w:pPr>
        <w:ind w:left="4408" w:hanging="308"/>
      </w:pPr>
      <w:rPr>
        <w:rFonts w:hint="default"/>
      </w:rPr>
    </w:lvl>
    <w:lvl w:ilvl="5" w:tplc="583A0250">
      <w:numFmt w:val="bullet"/>
      <w:lvlText w:val="•"/>
      <w:lvlJc w:val="left"/>
      <w:pPr>
        <w:ind w:left="5470" w:hanging="308"/>
      </w:pPr>
      <w:rPr>
        <w:rFonts w:hint="default"/>
      </w:rPr>
    </w:lvl>
    <w:lvl w:ilvl="6" w:tplc="03226C7C">
      <w:numFmt w:val="bullet"/>
      <w:lvlText w:val="•"/>
      <w:lvlJc w:val="left"/>
      <w:pPr>
        <w:ind w:left="6532" w:hanging="308"/>
      </w:pPr>
      <w:rPr>
        <w:rFonts w:hint="default"/>
      </w:rPr>
    </w:lvl>
    <w:lvl w:ilvl="7" w:tplc="5A107F88">
      <w:numFmt w:val="bullet"/>
      <w:lvlText w:val="•"/>
      <w:lvlJc w:val="left"/>
      <w:pPr>
        <w:ind w:left="7594" w:hanging="308"/>
      </w:pPr>
      <w:rPr>
        <w:rFonts w:hint="default"/>
      </w:rPr>
    </w:lvl>
    <w:lvl w:ilvl="8" w:tplc="E900595A">
      <w:numFmt w:val="bullet"/>
      <w:lvlText w:val="•"/>
      <w:lvlJc w:val="left"/>
      <w:pPr>
        <w:ind w:left="8656" w:hanging="308"/>
      </w:pPr>
      <w:rPr>
        <w:rFonts w:hint="default"/>
      </w:rPr>
    </w:lvl>
  </w:abstractNum>
  <w:abstractNum w:abstractNumId="6">
    <w:nsid w:val="35F12D14"/>
    <w:multiLevelType w:val="hybridMultilevel"/>
    <w:tmpl w:val="08EED5F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277F62"/>
    <w:multiLevelType w:val="hybridMultilevel"/>
    <w:tmpl w:val="688065C2"/>
    <w:lvl w:ilvl="0" w:tplc="5C70B80E">
      <w:start w:val="1"/>
      <w:numFmt w:val="decimal"/>
      <w:lvlText w:val="%1."/>
      <w:lvlJc w:val="left"/>
      <w:pPr>
        <w:ind w:left="160" w:hanging="497"/>
      </w:pPr>
      <w:rPr>
        <w:rFonts w:ascii="Arial" w:eastAsia="Arial" w:hAnsi="Arial" w:cs="Arial" w:hint="default"/>
        <w:spacing w:val="-7"/>
        <w:w w:val="102"/>
        <w:sz w:val="28"/>
        <w:szCs w:val="28"/>
      </w:rPr>
    </w:lvl>
    <w:lvl w:ilvl="1" w:tplc="611AA2AC">
      <w:numFmt w:val="bullet"/>
      <w:lvlText w:val="•"/>
      <w:lvlJc w:val="left"/>
      <w:pPr>
        <w:ind w:left="1222" w:hanging="497"/>
      </w:pPr>
      <w:rPr>
        <w:rFonts w:hint="default"/>
      </w:rPr>
    </w:lvl>
    <w:lvl w:ilvl="2" w:tplc="4AF65576">
      <w:numFmt w:val="bullet"/>
      <w:lvlText w:val="•"/>
      <w:lvlJc w:val="left"/>
      <w:pPr>
        <w:ind w:left="2284" w:hanging="497"/>
      </w:pPr>
      <w:rPr>
        <w:rFonts w:hint="default"/>
      </w:rPr>
    </w:lvl>
    <w:lvl w:ilvl="3" w:tplc="1E5C1140">
      <w:numFmt w:val="bullet"/>
      <w:lvlText w:val="•"/>
      <w:lvlJc w:val="left"/>
      <w:pPr>
        <w:ind w:left="3346" w:hanging="497"/>
      </w:pPr>
      <w:rPr>
        <w:rFonts w:hint="default"/>
      </w:rPr>
    </w:lvl>
    <w:lvl w:ilvl="4" w:tplc="27DC67DA">
      <w:numFmt w:val="bullet"/>
      <w:lvlText w:val="•"/>
      <w:lvlJc w:val="left"/>
      <w:pPr>
        <w:ind w:left="4408" w:hanging="497"/>
      </w:pPr>
      <w:rPr>
        <w:rFonts w:hint="default"/>
      </w:rPr>
    </w:lvl>
    <w:lvl w:ilvl="5" w:tplc="97981050">
      <w:numFmt w:val="bullet"/>
      <w:lvlText w:val="•"/>
      <w:lvlJc w:val="left"/>
      <w:pPr>
        <w:ind w:left="5470" w:hanging="497"/>
      </w:pPr>
      <w:rPr>
        <w:rFonts w:hint="default"/>
      </w:rPr>
    </w:lvl>
    <w:lvl w:ilvl="6" w:tplc="30129D3C">
      <w:numFmt w:val="bullet"/>
      <w:lvlText w:val="•"/>
      <w:lvlJc w:val="left"/>
      <w:pPr>
        <w:ind w:left="6532" w:hanging="497"/>
      </w:pPr>
      <w:rPr>
        <w:rFonts w:hint="default"/>
      </w:rPr>
    </w:lvl>
    <w:lvl w:ilvl="7" w:tplc="96F0D932">
      <w:numFmt w:val="bullet"/>
      <w:lvlText w:val="•"/>
      <w:lvlJc w:val="left"/>
      <w:pPr>
        <w:ind w:left="7594" w:hanging="497"/>
      </w:pPr>
      <w:rPr>
        <w:rFonts w:hint="default"/>
      </w:rPr>
    </w:lvl>
    <w:lvl w:ilvl="8" w:tplc="F1863CF8">
      <w:numFmt w:val="bullet"/>
      <w:lvlText w:val="•"/>
      <w:lvlJc w:val="left"/>
      <w:pPr>
        <w:ind w:left="8656" w:hanging="497"/>
      </w:pPr>
      <w:rPr>
        <w:rFonts w:hint="default"/>
      </w:rPr>
    </w:lvl>
  </w:abstractNum>
  <w:abstractNum w:abstractNumId="8">
    <w:nsid w:val="7558738A"/>
    <w:multiLevelType w:val="hybridMultilevel"/>
    <w:tmpl w:val="A6DA8AD4"/>
    <w:lvl w:ilvl="0" w:tplc="7E981C3A">
      <w:start w:val="1"/>
      <w:numFmt w:val="decimal"/>
      <w:lvlText w:val="%1."/>
      <w:lvlJc w:val="left"/>
      <w:pPr>
        <w:ind w:left="160" w:hanging="384"/>
      </w:pPr>
      <w:rPr>
        <w:rFonts w:ascii="Arial" w:eastAsia="Arial" w:hAnsi="Arial" w:cs="Arial" w:hint="default"/>
        <w:spacing w:val="-7"/>
        <w:w w:val="102"/>
        <w:sz w:val="28"/>
        <w:szCs w:val="28"/>
      </w:rPr>
    </w:lvl>
    <w:lvl w:ilvl="1" w:tplc="391691DC">
      <w:numFmt w:val="bullet"/>
      <w:lvlText w:val="•"/>
      <w:lvlJc w:val="left"/>
      <w:pPr>
        <w:ind w:left="1222" w:hanging="384"/>
      </w:pPr>
      <w:rPr>
        <w:rFonts w:hint="default"/>
      </w:rPr>
    </w:lvl>
    <w:lvl w:ilvl="2" w:tplc="365E32B4">
      <w:numFmt w:val="bullet"/>
      <w:lvlText w:val="•"/>
      <w:lvlJc w:val="left"/>
      <w:pPr>
        <w:ind w:left="2284" w:hanging="384"/>
      </w:pPr>
      <w:rPr>
        <w:rFonts w:hint="default"/>
      </w:rPr>
    </w:lvl>
    <w:lvl w:ilvl="3" w:tplc="6E425DF4">
      <w:numFmt w:val="bullet"/>
      <w:lvlText w:val="•"/>
      <w:lvlJc w:val="left"/>
      <w:pPr>
        <w:ind w:left="3346" w:hanging="384"/>
      </w:pPr>
      <w:rPr>
        <w:rFonts w:hint="default"/>
      </w:rPr>
    </w:lvl>
    <w:lvl w:ilvl="4" w:tplc="B9325930">
      <w:numFmt w:val="bullet"/>
      <w:lvlText w:val="•"/>
      <w:lvlJc w:val="left"/>
      <w:pPr>
        <w:ind w:left="4408" w:hanging="384"/>
      </w:pPr>
      <w:rPr>
        <w:rFonts w:hint="default"/>
      </w:rPr>
    </w:lvl>
    <w:lvl w:ilvl="5" w:tplc="1014221C">
      <w:numFmt w:val="bullet"/>
      <w:lvlText w:val="•"/>
      <w:lvlJc w:val="left"/>
      <w:pPr>
        <w:ind w:left="5470" w:hanging="384"/>
      </w:pPr>
      <w:rPr>
        <w:rFonts w:hint="default"/>
      </w:rPr>
    </w:lvl>
    <w:lvl w:ilvl="6" w:tplc="FD984D3E">
      <w:numFmt w:val="bullet"/>
      <w:lvlText w:val="•"/>
      <w:lvlJc w:val="left"/>
      <w:pPr>
        <w:ind w:left="6532" w:hanging="384"/>
      </w:pPr>
      <w:rPr>
        <w:rFonts w:hint="default"/>
      </w:rPr>
    </w:lvl>
    <w:lvl w:ilvl="7" w:tplc="9B629B9A">
      <w:numFmt w:val="bullet"/>
      <w:lvlText w:val="•"/>
      <w:lvlJc w:val="left"/>
      <w:pPr>
        <w:ind w:left="7594" w:hanging="384"/>
      </w:pPr>
      <w:rPr>
        <w:rFonts w:hint="default"/>
      </w:rPr>
    </w:lvl>
    <w:lvl w:ilvl="8" w:tplc="0DD4EFAE">
      <w:numFmt w:val="bullet"/>
      <w:lvlText w:val="•"/>
      <w:lvlJc w:val="left"/>
      <w:pPr>
        <w:ind w:left="8656" w:hanging="384"/>
      </w:pPr>
      <w:rPr>
        <w:rFonts w:hint="default"/>
      </w:rPr>
    </w:lvl>
  </w:abstractNum>
  <w:abstractNum w:abstractNumId="9">
    <w:nsid w:val="7F43081A"/>
    <w:multiLevelType w:val="hybridMultilevel"/>
    <w:tmpl w:val="16B2023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00C"/>
    <w:rsid w:val="00025D69"/>
    <w:rsid w:val="0003673C"/>
    <w:rsid w:val="00070A4F"/>
    <w:rsid w:val="000968A0"/>
    <w:rsid w:val="00125A6E"/>
    <w:rsid w:val="00126C54"/>
    <w:rsid w:val="001426E8"/>
    <w:rsid w:val="001873E6"/>
    <w:rsid w:val="001E7AEA"/>
    <w:rsid w:val="001F0B5C"/>
    <w:rsid w:val="00211E10"/>
    <w:rsid w:val="002339F3"/>
    <w:rsid w:val="0026558E"/>
    <w:rsid w:val="002D7A67"/>
    <w:rsid w:val="00331C62"/>
    <w:rsid w:val="0035100A"/>
    <w:rsid w:val="00365617"/>
    <w:rsid w:val="0039634D"/>
    <w:rsid w:val="003B2C9B"/>
    <w:rsid w:val="004224D9"/>
    <w:rsid w:val="00435479"/>
    <w:rsid w:val="004402AC"/>
    <w:rsid w:val="004459D7"/>
    <w:rsid w:val="004F3233"/>
    <w:rsid w:val="00505741"/>
    <w:rsid w:val="00520372"/>
    <w:rsid w:val="00523159"/>
    <w:rsid w:val="0055679A"/>
    <w:rsid w:val="00562A28"/>
    <w:rsid w:val="005834C0"/>
    <w:rsid w:val="005A4E37"/>
    <w:rsid w:val="005A6500"/>
    <w:rsid w:val="005C64C9"/>
    <w:rsid w:val="0063456E"/>
    <w:rsid w:val="00662F7E"/>
    <w:rsid w:val="006C7842"/>
    <w:rsid w:val="007307C5"/>
    <w:rsid w:val="00792147"/>
    <w:rsid w:val="00797630"/>
    <w:rsid w:val="007A7262"/>
    <w:rsid w:val="007B474B"/>
    <w:rsid w:val="00823A9A"/>
    <w:rsid w:val="00867F9C"/>
    <w:rsid w:val="008732A9"/>
    <w:rsid w:val="008742F8"/>
    <w:rsid w:val="0088053F"/>
    <w:rsid w:val="008C100C"/>
    <w:rsid w:val="0097487D"/>
    <w:rsid w:val="00993A5B"/>
    <w:rsid w:val="009B27DB"/>
    <w:rsid w:val="009B4149"/>
    <w:rsid w:val="009C218D"/>
    <w:rsid w:val="009D29C4"/>
    <w:rsid w:val="00A0189F"/>
    <w:rsid w:val="00A14001"/>
    <w:rsid w:val="00A6067D"/>
    <w:rsid w:val="00A826B4"/>
    <w:rsid w:val="00A83735"/>
    <w:rsid w:val="00A94C6D"/>
    <w:rsid w:val="00AA42A4"/>
    <w:rsid w:val="00AF4191"/>
    <w:rsid w:val="00B33373"/>
    <w:rsid w:val="00B71826"/>
    <w:rsid w:val="00B80A09"/>
    <w:rsid w:val="00C84B5B"/>
    <w:rsid w:val="00CB1645"/>
    <w:rsid w:val="00CD4093"/>
    <w:rsid w:val="00D04C29"/>
    <w:rsid w:val="00D0554C"/>
    <w:rsid w:val="00D47980"/>
    <w:rsid w:val="00D902EE"/>
    <w:rsid w:val="00D94709"/>
    <w:rsid w:val="00DA6DB1"/>
    <w:rsid w:val="00DD46AC"/>
    <w:rsid w:val="00E04241"/>
    <w:rsid w:val="00E07505"/>
    <w:rsid w:val="00E30562"/>
    <w:rsid w:val="00E36D37"/>
    <w:rsid w:val="00E469F1"/>
    <w:rsid w:val="00E47E82"/>
    <w:rsid w:val="00E75F21"/>
    <w:rsid w:val="00E824D5"/>
    <w:rsid w:val="00EF5767"/>
    <w:rsid w:val="00F22421"/>
    <w:rsid w:val="00F276A8"/>
    <w:rsid w:val="00F919C5"/>
    <w:rsid w:val="00F95251"/>
    <w:rsid w:val="00FD02E4"/>
    <w:rsid w:val="00FE23C0"/>
    <w:rsid w:val="00FE3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B474B"/>
    <w:pPr>
      <w:widowControl w:val="0"/>
      <w:autoSpaceDE w:val="0"/>
      <w:autoSpaceDN w:val="0"/>
      <w:spacing w:before="250"/>
      <w:ind w:left="160"/>
      <w:outlineLvl w:val="0"/>
    </w:pPr>
    <w:rPr>
      <w:rFonts w:ascii="Arial" w:eastAsia="Arial" w:hAnsi="Arial" w:cs="Arial"/>
      <w:b/>
      <w:bCs/>
      <w:sz w:val="46"/>
      <w:szCs w:val="46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74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00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jc w:val="right"/>
      <w:outlineLvl w:val="2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474B"/>
    <w:rPr>
      <w:rFonts w:ascii="Arial" w:eastAsia="Arial" w:hAnsi="Arial" w:cs="Arial"/>
      <w:b/>
      <w:bCs/>
      <w:sz w:val="46"/>
      <w:szCs w:val="4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7B47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100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8C100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C10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8C10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5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9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7B474B"/>
    <w:pPr>
      <w:widowControl w:val="0"/>
      <w:autoSpaceDE w:val="0"/>
      <w:autoSpaceDN w:val="0"/>
      <w:ind w:left="160"/>
    </w:pPr>
    <w:rPr>
      <w:rFonts w:ascii="Arial" w:eastAsia="Arial" w:hAnsi="Arial" w:cs="Arial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B474B"/>
    <w:rPr>
      <w:rFonts w:ascii="Arial" w:eastAsia="Arial" w:hAnsi="Arial" w:cs="Arial"/>
      <w:sz w:val="28"/>
      <w:szCs w:val="28"/>
      <w:lang w:val="en-US"/>
    </w:rPr>
  </w:style>
  <w:style w:type="paragraph" w:styleId="a7">
    <w:name w:val="List Paragraph"/>
    <w:basedOn w:val="a"/>
    <w:uiPriority w:val="34"/>
    <w:qFormat/>
    <w:rsid w:val="007B474B"/>
    <w:pPr>
      <w:widowControl w:val="0"/>
      <w:autoSpaceDE w:val="0"/>
      <w:autoSpaceDN w:val="0"/>
      <w:ind w:left="160" w:right="165" w:firstLine="384"/>
      <w:jc w:val="both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B474B"/>
    <w:pPr>
      <w:widowControl w:val="0"/>
      <w:autoSpaceDE w:val="0"/>
      <w:autoSpaceDN w:val="0"/>
      <w:spacing w:line="314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a8">
    <w:name w:val="Hyperlink"/>
    <w:basedOn w:val="a0"/>
    <w:uiPriority w:val="99"/>
    <w:unhideWhenUsed/>
    <w:rsid w:val="007B474B"/>
    <w:rPr>
      <w:color w:val="0000FF" w:themeColor="hyperlink"/>
      <w:u w:val="single"/>
    </w:rPr>
  </w:style>
  <w:style w:type="paragraph" w:customStyle="1" w:styleId="a9">
    <w:name w:val="!огл"/>
    <w:basedOn w:val="a"/>
    <w:link w:val="aa"/>
    <w:qFormat/>
    <w:rsid w:val="007B474B"/>
    <w:pPr>
      <w:spacing w:after="160" w:line="259" w:lineRule="auto"/>
      <w:jc w:val="both"/>
    </w:pPr>
    <w:rPr>
      <w:rFonts w:eastAsiaTheme="minorHAnsi"/>
      <w:b/>
      <w:sz w:val="28"/>
      <w:szCs w:val="28"/>
      <w:lang w:eastAsia="en-US"/>
    </w:rPr>
  </w:style>
  <w:style w:type="character" w:customStyle="1" w:styleId="aa">
    <w:name w:val="!огл Знак"/>
    <w:basedOn w:val="a0"/>
    <w:link w:val="a9"/>
    <w:rsid w:val="007B474B"/>
    <w:rPr>
      <w:rFonts w:ascii="Times New Roman" w:hAnsi="Times New Roman" w:cs="Times New Roman"/>
      <w:b/>
      <w:sz w:val="28"/>
      <w:szCs w:val="28"/>
    </w:rPr>
  </w:style>
  <w:style w:type="paragraph" w:customStyle="1" w:styleId="ab">
    <w:name w:val="!осн"/>
    <w:basedOn w:val="a9"/>
    <w:link w:val="ac"/>
    <w:qFormat/>
    <w:rsid w:val="007B474B"/>
    <w:rPr>
      <w:b w:val="0"/>
    </w:rPr>
  </w:style>
  <w:style w:type="character" w:customStyle="1" w:styleId="ac">
    <w:name w:val="!осн Знак"/>
    <w:basedOn w:val="aa"/>
    <w:link w:val="ab"/>
    <w:rsid w:val="007B474B"/>
    <w:rPr>
      <w:rFonts w:ascii="Times New Roman" w:hAnsi="Times New Roman" w:cs="Times New Roman"/>
      <w:b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7B474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7B474B"/>
  </w:style>
  <w:style w:type="paragraph" w:styleId="af">
    <w:name w:val="footer"/>
    <w:basedOn w:val="a"/>
    <w:link w:val="af0"/>
    <w:uiPriority w:val="99"/>
    <w:unhideWhenUsed/>
    <w:rsid w:val="007B474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7B474B"/>
  </w:style>
  <w:style w:type="paragraph" w:styleId="11">
    <w:name w:val="toc 1"/>
    <w:basedOn w:val="a"/>
    <w:next w:val="a"/>
    <w:autoRedefine/>
    <w:uiPriority w:val="39"/>
    <w:unhideWhenUsed/>
    <w:rsid w:val="00792147"/>
    <w:pPr>
      <w:tabs>
        <w:tab w:val="right" w:leader="dot" w:pos="9345"/>
      </w:tabs>
      <w:spacing w:after="100" w:line="259" w:lineRule="auto"/>
      <w:jc w:val="center"/>
    </w:pPr>
    <w:rPr>
      <w:rFonts w:eastAsiaTheme="minorHAnsi"/>
      <w:sz w:val="28"/>
      <w:szCs w:val="28"/>
      <w:lang w:eastAsia="en-US"/>
    </w:rPr>
  </w:style>
  <w:style w:type="character" w:styleId="af1">
    <w:name w:val="annotation reference"/>
    <w:basedOn w:val="a0"/>
    <w:uiPriority w:val="99"/>
    <w:semiHidden/>
    <w:unhideWhenUsed/>
    <w:rsid w:val="0079214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92147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921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9214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921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D5F04-978F-4550-8E56-1A1CD329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10356</Words>
  <Characters>59030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svirinDV</cp:lastModifiedBy>
  <cp:revision>10</cp:revision>
  <cp:lastPrinted>2019-01-17T06:14:00Z</cp:lastPrinted>
  <dcterms:created xsi:type="dcterms:W3CDTF">2026-06-28T14:25:00Z</dcterms:created>
  <dcterms:modified xsi:type="dcterms:W3CDTF">2026-07-06T06:57:00Z</dcterms:modified>
</cp:coreProperties>
</file>